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jc w:val="center"/>
        <w:tblLook w:val="04A0" w:firstRow="1" w:lastRow="0" w:firstColumn="1" w:lastColumn="0" w:noHBand="0" w:noVBand="1"/>
      </w:tblPr>
      <w:tblGrid>
        <w:gridCol w:w="4537"/>
        <w:gridCol w:w="5245"/>
      </w:tblGrid>
      <w:tr w:rsidR="00A2550C" w:rsidRPr="00A2550C" w14:paraId="7C931B5D" w14:textId="77777777" w:rsidTr="00C70C50">
        <w:trPr>
          <w:jc w:val="center"/>
        </w:trPr>
        <w:tc>
          <w:tcPr>
            <w:tcW w:w="4537" w:type="dxa"/>
            <w:shd w:val="clear" w:color="auto" w:fill="auto"/>
            <w:tcMar>
              <w:left w:w="0" w:type="dxa"/>
              <w:right w:w="0" w:type="dxa"/>
            </w:tcMar>
            <w:vAlign w:val="bottom"/>
          </w:tcPr>
          <w:p w14:paraId="3BB4706F" w14:textId="77777777" w:rsidR="00E97DCD" w:rsidRPr="00A2550C" w:rsidRDefault="00E97DCD" w:rsidP="00E97DCD">
            <w:pPr>
              <w:widowControl w:val="0"/>
              <w:jc w:val="center"/>
              <w:rPr>
                <w:color w:val="000000" w:themeColor="text1"/>
                <w:spacing w:val="-6"/>
                <w:sz w:val="26"/>
                <w:szCs w:val="26"/>
              </w:rPr>
            </w:pPr>
            <w:r w:rsidRPr="00A2550C">
              <w:rPr>
                <w:color w:val="000000" w:themeColor="text1"/>
                <w:spacing w:val="-6"/>
                <w:sz w:val="26"/>
                <w:szCs w:val="26"/>
              </w:rPr>
              <w:t>UBND TỈNH HÀ TĨNH</w:t>
            </w:r>
          </w:p>
          <w:p w14:paraId="144A3096" w14:textId="040144D9" w:rsidR="00E97DCD" w:rsidRPr="00A2550C" w:rsidRDefault="00E97DCD" w:rsidP="00E97DCD">
            <w:pPr>
              <w:widowControl w:val="0"/>
              <w:jc w:val="center"/>
              <w:rPr>
                <w:b/>
                <w:color w:val="000000" w:themeColor="text1"/>
                <w:spacing w:val="-18"/>
                <w:sz w:val="26"/>
                <w:szCs w:val="26"/>
              </w:rPr>
            </w:pPr>
            <w:r w:rsidRPr="00A2550C">
              <w:rPr>
                <w:b/>
                <w:color w:val="000000" w:themeColor="text1"/>
                <w:spacing w:val="-18"/>
                <w:sz w:val="26"/>
                <w:szCs w:val="26"/>
              </w:rPr>
              <w:t xml:space="preserve">SỞ </w:t>
            </w:r>
            <w:r w:rsidR="000316D7" w:rsidRPr="00A2550C">
              <w:rPr>
                <w:b/>
                <w:color w:val="000000" w:themeColor="text1"/>
                <w:spacing w:val="-18"/>
                <w:sz w:val="26"/>
                <w:szCs w:val="26"/>
              </w:rPr>
              <w:t>THÔNG TIN VÀ TRUYỀN THÔNG</w:t>
            </w:r>
          </w:p>
          <w:p w14:paraId="7D36B14C" w14:textId="77777777" w:rsidR="00E97DCD" w:rsidRPr="00A2550C" w:rsidRDefault="00E97DCD" w:rsidP="00E97DCD">
            <w:pPr>
              <w:widowControl w:val="0"/>
              <w:jc w:val="center"/>
              <w:rPr>
                <w:color w:val="000000" w:themeColor="text1"/>
                <w:spacing w:val="-24"/>
                <w:w w:val="90"/>
                <w:sz w:val="2"/>
                <w:szCs w:val="2"/>
              </w:rPr>
            </w:pPr>
          </w:p>
        </w:tc>
        <w:tc>
          <w:tcPr>
            <w:tcW w:w="5245" w:type="dxa"/>
            <w:shd w:val="clear" w:color="auto" w:fill="auto"/>
            <w:tcMar>
              <w:left w:w="0" w:type="dxa"/>
              <w:right w:w="0" w:type="dxa"/>
            </w:tcMar>
          </w:tcPr>
          <w:p w14:paraId="363CA367" w14:textId="77777777" w:rsidR="00E97DCD" w:rsidRPr="00A2550C" w:rsidRDefault="00E97DCD" w:rsidP="00E97DCD">
            <w:pPr>
              <w:widowControl w:val="0"/>
              <w:jc w:val="center"/>
              <w:rPr>
                <w:b/>
                <w:color w:val="000000" w:themeColor="text1"/>
                <w:spacing w:val="-18"/>
                <w:sz w:val="26"/>
                <w:szCs w:val="26"/>
              </w:rPr>
            </w:pPr>
            <w:r w:rsidRPr="00A2550C">
              <w:rPr>
                <w:b/>
                <w:color w:val="000000" w:themeColor="text1"/>
                <w:spacing w:val="-18"/>
                <w:sz w:val="26"/>
                <w:szCs w:val="26"/>
              </w:rPr>
              <w:t>CỘNG HÒA XÃ HỘI CHỦ NGHĨA VIỆT NAM</w:t>
            </w:r>
          </w:p>
          <w:p w14:paraId="4F556462" w14:textId="77777777" w:rsidR="00E97DCD" w:rsidRPr="00A2550C" w:rsidRDefault="00E97DCD" w:rsidP="00E97DCD">
            <w:pPr>
              <w:widowControl w:val="0"/>
              <w:jc w:val="center"/>
              <w:rPr>
                <w:b/>
                <w:color w:val="000000" w:themeColor="text1"/>
              </w:rPr>
            </w:pPr>
            <w:r w:rsidRPr="00A2550C">
              <w:rPr>
                <w:b/>
                <w:color w:val="000000" w:themeColor="text1"/>
              </w:rPr>
              <w:t>Độc lập - Tự do - Hạnh phúc</w:t>
            </w:r>
          </w:p>
          <w:p w14:paraId="19F8E5C3" w14:textId="77777777" w:rsidR="00E97DCD" w:rsidRPr="00A2550C" w:rsidRDefault="00E97DCD" w:rsidP="00E97DCD">
            <w:pPr>
              <w:widowControl w:val="0"/>
              <w:jc w:val="center"/>
              <w:rPr>
                <w:color w:val="000000" w:themeColor="text1"/>
                <w:spacing w:val="-24"/>
                <w:w w:val="90"/>
                <w:sz w:val="2"/>
                <w:szCs w:val="2"/>
              </w:rPr>
            </w:pPr>
          </w:p>
        </w:tc>
      </w:tr>
      <w:tr w:rsidR="00B44DFD" w:rsidRPr="00A2550C" w14:paraId="5EC0E06D" w14:textId="77777777" w:rsidTr="00C70C50">
        <w:trPr>
          <w:trHeight w:val="454"/>
          <w:jc w:val="center"/>
        </w:trPr>
        <w:tc>
          <w:tcPr>
            <w:tcW w:w="4537" w:type="dxa"/>
            <w:shd w:val="clear" w:color="auto" w:fill="auto"/>
            <w:tcMar>
              <w:left w:w="0" w:type="dxa"/>
              <w:right w:w="0" w:type="dxa"/>
            </w:tcMar>
            <w:vAlign w:val="center"/>
          </w:tcPr>
          <w:p w14:paraId="328DC176" w14:textId="069F7FB7" w:rsidR="00E97DCD" w:rsidRPr="00A2550C" w:rsidRDefault="000316D7" w:rsidP="00E97DCD">
            <w:pPr>
              <w:widowControl w:val="0"/>
              <w:jc w:val="center"/>
              <w:rPr>
                <w:color w:val="000000" w:themeColor="text1"/>
                <w:sz w:val="26"/>
                <w:szCs w:val="26"/>
              </w:rPr>
            </w:pPr>
            <w:r w:rsidRPr="00A2550C">
              <w:rPr>
                <w:noProof/>
                <w:color w:val="000000" w:themeColor="text1"/>
                <w:sz w:val="26"/>
                <w:szCs w:val="26"/>
              </w:rPr>
              <mc:AlternateContent>
                <mc:Choice Requires="wps">
                  <w:drawing>
                    <wp:anchor distT="0" distB="0" distL="114300" distR="114300" simplePos="0" relativeHeight="251663360" behindDoc="0" locked="0" layoutInCell="1" allowOverlap="1" wp14:anchorId="2FF347AE" wp14:editId="650F89B7">
                      <wp:simplePos x="0" y="0"/>
                      <wp:positionH relativeFrom="column">
                        <wp:posOffset>929640</wp:posOffset>
                      </wp:positionH>
                      <wp:positionV relativeFrom="paragraph">
                        <wp:posOffset>-14605</wp:posOffset>
                      </wp:positionV>
                      <wp:extent cx="9906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81E0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2pt,-1.15pt" to="151.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" strokecolor="black [3213]"/>
                  </w:pict>
                </mc:Fallback>
              </mc:AlternateContent>
            </w:r>
          </w:p>
          <w:p w14:paraId="03439D51" w14:textId="5AB306C0" w:rsidR="00E97DCD" w:rsidRPr="00A2550C" w:rsidRDefault="00E97DCD" w:rsidP="00E97DCD">
            <w:pPr>
              <w:widowControl w:val="0"/>
              <w:jc w:val="center"/>
              <w:rPr>
                <w:color w:val="000000" w:themeColor="text1"/>
                <w:sz w:val="26"/>
                <w:szCs w:val="26"/>
              </w:rPr>
            </w:pPr>
            <w:r w:rsidRPr="00A2550C">
              <w:rPr>
                <w:color w:val="000000" w:themeColor="text1"/>
                <w:sz w:val="26"/>
                <w:szCs w:val="26"/>
              </w:rPr>
              <w:t>Số:          /BC-S</w:t>
            </w:r>
            <w:r w:rsidR="000316D7" w:rsidRPr="00A2550C">
              <w:rPr>
                <w:color w:val="000000" w:themeColor="text1"/>
                <w:sz w:val="26"/>
                <w:szCs w:val="26"/>
              </w:rPr>
              <w:t>TTTT</w:t>
            </w:r>
          </w:p>
        </w:tc>
        <w:tc>
          <w:tcPr>
            <w:tcW w:w="5245" w:type="dxa"/>
            <w:shd w:val="clear" w:color="auto" w:fill="auto"/>
            <w:tcMar>
              <w:left w:w="0" w:type="dxa"/>
              <w:right w:w="0" w:type="dxa"/>
            </w:tcMar>
          </w:tcPr>
          <w:p w14:paraId="53F6F0E9" w14:textId="77777777" w:rsidR="00E97DCD" w:rsidRPr="00A2550C" w:rsidRDefault="00E97DCD" w:rsidP="00E97DCD">
            <w:pPr>
              <w:jc w:val="center"/>
              <w:rPr>
                <w:i/>
                <w:color w:val="000000" w:themeColor="text1"/>
              </w:rPr>
            </w:pPr>
            <w:r w:rsidRPr="00A2550C">
              <w:rPr>
                <w:i/>
                <w:noProof/>
                <w:color w:val="000000" w:themeColor="text1"/>
              </w:rPr>
              <mc:AlternateContent>
                <mc:Choice Requires="wps">
                  <w:drawing>
                    <wp:anchor distT="0" distB="0" distL="114300" distR="114300" simplePos="0" relativeHeight="251662336" behindDoc="0" locked="0" layoutInCell="1" allowOverlap="1" wp14:anchorId="7DC8C2D0" wp14:editId="19E68EEA">
                      <wp:simplePos x="0" y="0"/>
                      <wp:positionH relativeFrom="column">
                        <wp:posOffset>558165</wp:posOffset>
                      </wp:positionH>
                      <wp:positionV relativeFrom="paragraph">
                        <wp:posOffset>11430</wp:posOffset>
                      </wp:positionV>
                      <wp:extent cx="220027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6FB789" id="_x0000_t32" coordsize="21600,21600" o:spt="32" o:oned="t" path="m,l21600,21600e" filled="f">
                      <v:path arrowok="t" fillok="f" o:connecttype="none"/>
                      <o:lock v:ext="edit" shapetype="t"/>
                    </v:shapetype>
                    <v:shape id="Straight Arrow Connector 2" o:spid="_x0000_s1026" type="#_x0000_t32" style="position:absolute;margin-left:43.95pt;margin-top:.9pt;width:173.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"/>
                  </w:pict>
                </mc:Fallback>
              </mc:AlternateContent>
            </w:r>
          </w:p>
          <w:p w14:paraId="4384F53C" w14:textId="77777777" w:rsidR="00E97DCD" w:rsidRPr="00A2550C" w:rsidRDefault="00E97DCD" w:rsidP="00E97DCD">
            <w:pPr>
              <w:jc w:val="center"/>
              <w:rPr>
                <w:b/>
                <w:color w:val="000000" w:themeColor="text1"/>
                <w:spacing w:val="-24"/>
              </w:rPr>
            </w:pPr>
            <w:r w:rsidRPr="00A2550C">
              <w:rPr>
                <w:i/>
                <w:color w:val="000000" w:themeColor="text1"/>
              </w:rPr>
              <w:t>Hà Tĩnh, ngày       tháng 8 năm 2024</w:t>
            </w:r>
          </w:p>
        </w:tc>
      </w:tr>
    </w:tbl>
    <w:p w14:paraId="286EA970" w14:textId="77777777" w:rsidR="003050E7" w:rsidRPr="00A2550C" w:rsidRDefault="003050E7" w:rsidP="00E97DCD">
      <w:pPr>
        <w:jc w:val="center"/>
        <w:rPr>
          <w:b/>
          <w:color w:val="000000" w:themeColor="text1"/>
        </w:rPr>
      </w:pPr>
    </w:p>
    <w:p w14:paraId="3867007C" w14:textId="77777777" w:rsidR="003050E7" w:rsidRPr="00A2550C" w:rsidRDefault="003050E7" w:rsidP="00E97DCD">
      <w:pPr>
        <w:jc w:val="center"/>
        <w:rPr>
          <w:b/>
          <w:color w:val="000000" w:themeColor="text1"/>
        </w:rPr>
      </w:pPr>
      <w:r w:rsidRPr="00A2550C">
        <w:rPr>
          <w:b/>
          <w:color w:val="000000" w:themeColor="text1"/>
        </w:rPr>
        <w:t>BÁO CÁO</w:t>
      </w:r>
    </w:p>
    <w:p w14:paraId="628A63DF" w14:textId="77777777" w:rsidR="00AE75AC" w:rsidRPr="00A2550C" w:rsidRDefault="003050E7" w:rsidP="00E97DCD">
      <w:pPr>
        <w:jc w:val="center"/>
        <w:rPr>
          <w:b/>
          <w:color w:val="000000" w:themeColor="text1"/>
        </w:rPr>
      </w:pPr>
      <w:r w:rsidRPr="00A2550C">
        <w:rPr>
          <w:b/>
          <w:color w:val="000000" w:themeColor="text1"/>
        </w:rPr>
        <w:t>Kh</w:t>
      </w:r>
      <w:r w:rsidRPr="00A2550C">
        <w:rPr>
          <w:b/>
          <w:color w:val="000000" w:themeColor="text1"/>
          <w:lang w:val="vi-VN"/>
        </w:rPr>
        <w:t>ảo sát, phục vụ tiếp thu, chỉnh lý</w:t>
      </w:r>
      <w:r w:rsidR="00C37CCE" w:rsidRPr="00A2550C">
        <w:rPr>
          <w:b/>
          <w:color w:val="000000" w:themeColor="text1"/>
        </w:rPr>
        <w:t xml:space="preserve"> </w:t>
      </w:r>
    </w:p>
    <w:p w14:paraId="72263F25" w14:textId="77777777" w:rsidR="003050E7" w:rsidRPr="00A2550C" w:rsidRDefault="003050E7" w:rsidP="00E97DCD">
      <w:pPr>
        <w:jc w:val="center"/>
        <w:rPr>
          <w:b/>
          <w:color w:val="000000" w:themeColor="text1"/>
          <w:lang w:val="vi-VN"/>
        </w:rPr>
      </w:pPr>
      <w:r w:rsidRPr="00A2550C">
        <w:rPr>
          <w:b/>
          <w:color w:val="000000" w:themeColor="text1"/>
          <w:lang w:val="vi-VN"/>
        </w:rPr>
        <w:t xml:space="preserve">dự thảo </w:t>
      </w:r>
      <w:r w:rsidR="00AE75AC" w:rsidRPr="00A2550C">
        <w:rPr>
          <w:b/>
          <w:color w:val="000000" w:themeColor="text1"/>
          <w:lang w:val="vi-VN"/>
        </w:rPr>
        <w:t>L</w:t>
      </w:r>
      <w:r w:rsidRPr="00A2550C">
        <w:rPr>
          <w:b/>
          <w:color w:val="000000" w:themeColor="text1"/>
          <w:lang w:val="vi-VN"/>
        </w:rPr>
        <w:t xml:space="preserve">uật Phòng cháy, chữa cháy và cứu nạn, cứu </w:t>
      </w:r>
      <w:r w:rsidR="00AE75AC" w:rsidRPr="00A2550C">
        <w:rPr>
          <w:b/>
          <w:color w:val="000000" w:themeColor="text1"/>
          <w:lang w:val="vi-VN"/>
        </w:rPr>
        <w:t>hộ</w:t>
      </w:r>
    </w:p>
    <w:p w14:paraId="4051662D" w14:textId="77777777" w:rsidR="00B33A73" w:rsidRPr="00A2550C" w:rsidRDefault="00E97DCD" w:rsidP="00E97DCD">
      <w:pPr>
        <w:spacing w:before="120" w:after="120"/>
        <w:ind w:firstLine="567"/>
        <w:jc w:val="both"/>
        <w:rPr>
          <w:color w:val="000000" w:themeColor="text1"/>
          <w:lang w:val="vi-VN"/>
        </w:rPr>
      </w:pPr>
      <w:r w:rsidRPr="00A2550C">
        <w:rPr>
          <w:b/>
          <w:bCs/>
          <w:noProof/>
          <w:color w:val="000000" w:themeColor="text1"/>
        </w:rPr>
        <mc:AlternateContent>
          <mc:Choice Requires="wps">
            <w:drawing>
              <wp:anchor distT="0" distB="0" distL="114300" distR="114300" simplePos="0" relativeHeight="251659264" behindDoc="0" locked="0" layoutInCell="1" allowOverlap="1" wp14:anchorId="3D056978" wp14:editId="13ABFEDB">
                <wp:simplePos x="0" y="0"/>
                <wp:positionH relativeFrom="column">
                  <wp:posOffset>2174240</wp:posOffset>
                </wp:positionH>
                <wp:positionV relativeFrom="paragraph">
                  <wp:posOffset>26670</wp:posOffset>
                </wp:positionV>
                <wp:extent cx="1436370" cy="0"/>
                <wp:effectExtent l="0" t="0" r="114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6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C4EF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2pt,2.1pt" to="284.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"/>
            </w:pict>
          </mc:Fallback>
        </mc:AlternateContent>
      </w:r>
    </w:p>
    <w:p w14:paraId="0DC9B061" w14:textId="0A263FAC" w:rsidR="002242BA" w:rsidRPr="00A2550C" w:rsidRDefault="002242BA" w:rsidP="00E97DCD">
      <w:pPr>
        <w:spacing w:before="120" w:after="120"/>
        <w:ind w:firstLine="567"/>
        <w:jc w:val="both"/>
        <w:rPr>
          <w:color w:val="000000" w:themeColor="text1"/>
        </w:rPr>
      </w:pPr>
      <w:r w:rsidRPr="00A2550C">
        <w:rPr>
          <w:color w:val="000000" w:themeColor="text1"/>
        </w:rPr>
        <w:t xml:space="preserve">Thực hiện văn bản số </w:t>
      </w:r>
      <w:r w:rsidR="00C70C50" w:rsidRPr="00A2550C">
        <w:rPr>
          <w:color w:val="000000" w:themeColor="text1"/>
        </w:rPr>
        <w:t xml:space="preserve">4789/UBND-NC ngày 19/8/2024 của UBND tỉnh, </w:t>
      </w:r>
      <w:r w:rsidR="00614133" w:rsidRPr="00A2550C">
        <w:rPr>
          <w:color w:val="000000" w:themeColor="text1"/>
        </w:rPr>
        <w:t>Sở Thông tin và Truyền thông</w:t>
      </w:r>
      <w:r w:rsidR="00C70C50" w:rsidRPr="00A2550C">
        <w:rPr>
          <w:color w:val="000000" w:themeColor="text1"/>
        </w:rPr>
        <w:t xml:space="preserve"> báo cáo việc khảo sát phục vụ tiếp thu, chỉnh lý dự thảo Luật Phòng cháy chữa cháy và cứu nạn cứu hộ như sau:</w:t>
      </w:r>
    </w:p>
    <w:p w14:paraId="0D803F86" w14:textId="77777777" w:rsidR="00AE75AC" w:rsidRPr="00A2550C" w:rsidRDefault="00AE75AC" w:rsidP="00E97DCD">
      <w:pPr>
        <w:spacing w:before="120" w:after="120"/>
        <w:ind w:firstLine="567"/>
        <w:jc w:val="both"/>
        <w:rPr>
          <w:b/>
          <w:color w:val="000000" w:themeColor="text1"/>
          <w:lang w:val="vi-VN"/>
        </w:rPr>
      </w:pPr>
      <w:r w:rsidRPr="00A2550C">
        <w:rPr>
          <w:b/>
          <w:color w:val="000000" w:themeColor="text1"/>
          <w:lang w:val="vi-VN"/>
        </w:rPr>
        <w:t xml:space="preserve">I. THỰC TRẠNG </w:t>
      </w:r>
      <w:r w:rsidR="00C70C50" w:rsidRPr="00A2550C">
        <w:rPr>
          <w:b/>
          <w:color w:val="000000" w:themeColor="text1"/>
        </w:rPr>
        <w:t>CÔNG TÁC PCCC</w:t>
      </w:r>
      <w:r w:rsidR="00C37CCE" w:rsidRPr="00A2550C">
        <w:rPr>
          <w:b/>
          <w:color w:val="000000" w:themeColor="text1"/>
        </w:rPr>
        <w:t xml:space="preserve"> VÀ </w:t>
      </w:r>
      <w:r w:rsidR="00C70C50" w:rsidRPr="00A2550C">
        <w:rPr>
          <w:b/>
          <w:color w:val="000000" w:themeColor="text1"/>
        </w:rPr>
        <w:t>CNCH</w:t>
      </w:r>
      <w:r w:rsidRPr="00A2550C">
        <w:rPr>
          <w:b/>
          <w:color w:val="000000" w:themeColor="text1"/>
          <w:lang w:val="vi-VN"/>
        </w:rPr>
        <w:t xml:space="preserve"> Ở ĐƠN VỊ.</w:t>
      </w:r>
    </w:p>
    <w:p w14:paraId="0C11B9B2" w14:textId="77777777" w:rsidR="00C37CCE" w:rsidRPr="00A2550C" w:rsidRDefault="00C37CCE" w:rsidP="00C37CCE">
      <w:pPr>
        <w:pStyle w:val="Noidung"/>
        <w:spacing w:before="100" w:after="100"/>
        <w:rPr>
          <w:b/>
          <w:color w:val="000000" w:themeColor="text1"/>
          <w:szCs w:val="28"/>
        </w:rPr>
      </w:pPr>
      <w:r w:rsidRPr="00A2550C">
        <w:rPr>
          <w:b/>
          <w:color w:val="000000" w:themeColor="text1"/>
          <w:szCs w:val="28"/>
        </w:rPr>
        <w:t>1. Tình hình chung</w:t>
      </w:r>
    </w:p>
    <w:p w14:paraId="1F0D961E" w14:textId="288FB487" w:rsidR="00C37CCE" w:rsidRPr="00A2550C" w:rsidRDefault="00614133" w:rsidP="00C37CCE">
      <w:pPr>
        <w:pStyle w:val="Noidung"/>
        <w:spacing w:before="100" w:after="100"/>
        <w:rPr>
          <w:color w:val="000000" w:themeColor="text1"/>
          <w:szCs w:val="28"/>
          <w:lang w:val="vi-VN"/>
        </w:rPr>
      </w:pPr>
      <w:r w:rsidRPr="00A2550C">
        <w:rPr>
          <w:color w:val="000000" w:themeColor="text1"/>
          <w:szCs w:val="28"/>
          <w:lang w:val="vi-VN"/>
        </w:rPr>
        <w:t>Sở Thông tin và Truyền thông</w:t>
      </w:r>
      <w:r w:rsidR="00B10DCE" w:rsidRPr="00A2550C">
        <w:rPr>
          <w:color w:val="000000" w:themeColor="text1"/>
          <w:szCs w:val="28"/>
        </w:rPr>
        <w:t xml:space="preserve"> (trước đây là Sở Bưu chính viễn thông)</w:t>
      </w:r>
      <w:r w:rsidR="00C37CCE" w:rsidRPr="00A2550C">
        <w:rPr>
          <w:color w:val="000000" w:themeColor="text1"/>
          <w:szCs w:val="28"/>
          <w:lang w:val="vi-VN"/>
        </w:rPr>
        <w:t xml:space="preserve"> được thành lập theo Quyết định số </w:t>
      </w:r>
      <w:r w:rsidR="00EC7849" w:rsidRPr="00A2550C">
        <w:rPr>
          <w:color w:val="000000" w:themeColor="text1"/>
          <w:szCs w:val="28"/>
          <w:lang w:val="vi-VN"/>
        </w:rPr>
        <w:t>81/2004/QĐ-UBND</w:t>
      </w:r>
      <w:r w:rsidR="00C37CCE" w:rsidRPr="00A2550C">
        <w:rPr>
          <w:color w:val="000000" w:themeColor="text1"/>
          <w:szCs w:val="28"/>
          <w:lang w:val="vi-VN"/>
        </w:rPr>
        <w:t xml:space="preserve"> của </w:t>
      </w:r>
      <w:r w:rsidR="00C37CCE" w:rsidRPr="00A2550C">
        <w:rPr>
          <w:color w:val="000000" w:themeColor="text1"/>
          <w:szCs w:val="28"/>
        </w:rPr>
        <w:t>UBND</w:t>
      </w:r>
      <w:r w:rsidR="00C37CCE" w:rsidRPr="00A2550C">
        <w:rPr>
          <w:color w:val="000000" w:themeColor="text1"/>
          <w:szCs w:val="28"/>
          <w:lang w:val="vi-VN"/>
        </w:rPr>
        <w:t xml:space="preserve"> tỉnh.</w:t>
      </w:r>
    </w:p>
    <w:p w14:paraId="6744B611" w14:textId="2C7E5176" w:rsidR="00C37CCE" w:rsidRPr="00A2550C" w:rsidRDefault="00C37CCE" w:rsidP="00C37CCE">
      <w:pPr>
        <w:pStyle w:val="Noidung"/>
        <w:spacing w:before="100" w:after="100"/>
        <w:rPr>
          <w:color w:val="000000" w:themeColor="text1"/>
          <w:szCs w:val="28"/>
          <w:lang w:val="vi-VN"/>
        </w:rPr>
      </w:pPr>
      <w:r w:rsidRPr="00A2550C">
        <w:rPr>
          <w:color w:val="000000" w:themeColor="text1"/>
          <w:szCs w:val="28"/>
          <w:lang w:val="vi-VN"/>
        </w:rPr>
        <w:t xml:space="preserve">Chức năng, nhiệm vụ, cơ cấu tổ chức bộ máy của </w:t>
      </w:r>
      <w:r w:rsidR="00614133" w:rsidRPr="00A2550C">
        <w:rPr>
          <w:color w:val="000000" w:themeColor="text1"/>
          <w:szCs w:val="28"/>
          <w:lang w:val="vi-VN"/>
        </w:rPr>
        <w:t>Sở Thông tin và Truyền thông</w:t>
      </w:r>
      <w:r w:rsidRPr="00A2550C">
        <w:rPr>
          <w:color w:val="000000" w:themeColor="text1"/>
          <w:szCs w:val="28"/>
          <w:lang w:val="vi-VN"/>
        </w:rPr>
        <w:t xml:space="preserve"> được quy định tại Quyết định số </w:t>
      </w:r>
      <w:r w:rsidR="00B91ECE" w:rsidRPr="00A2550C">
        <w:rPr>
          <w:color w:val="000000" w:themeColor="text1"/>
          <w:szCs w:val="28"/>
        </w:rPr>
        <w:t>26/2023</w:t>
      </w:r>
      <w:r w:rsidRPr="00A2550C">
        <w:rPr>
          <w:color w:val="000000" w:themeColor="text1"/>
          <w:szCs w:val="28"/>
          <w:lang w:val="vi-VN"/>
        </w:rPr>
        <w:t xml:space="preserve">/QĐ-UBND ngày </w:t>
      </w:r>
      <w:r w:rsidR="00B91ECE" w:rsidRPr="00A2550C">
        <w:rPr>
          <w:color w:val="000000" w:themeColor="text1"/>
          <w:szCs w:val="28"/>
        </w:rPr>
        <w:t>25/5/2023</w:t>
      </w:r>
      <w:r w:rsidRPr="00A2550C">
        <w:rPr>
          <w:color w:val="000000" w:themeColor="text1"/>
          <w:szCs w:val="28"/>
          <w:lang w:val="vi-VN"/>
        </w:rPr>
        <w:t xml:space="preserve"> của </w:t>
      </w:r>
      <w:r w:rsidRPr="00A2550C">
        <w:rPr>
          <w:color w:val="000000" w:themeColor="text1"/>
          <w:szCs w:val="28"/>
        </w:rPr>
        <w:t>UBND</w:t>
      </w:r>
      <w:r w:rsidRPr="00A2550C">
        <w:rPr>
          <w:color w:val="000000" w:themeColor="text1"/>
          <w:szCs w:val="28"/>
          <w:lang w:val="vi-VN"/>
        </w:rPr>
        <w:t xml:space="preserve"> tỉnh.</w:t>
      </w:r>
    </w:p>
    <w:p w14:paraId="52099AB8" w14:textId="47E7D9FF" w:rsidR="00C37CCE" w:rsidRPr="00A2550C" w:rsidRDefault="00B91ECE" w:rsidP="00B91ECE">
      <w:pPr>
        <w:spacing w:before="120" w:after="120"/>
        <w:ind w:firstLine="567"/>
        <w:jc w:val="both"/>
        <w:rPr>
          <w:color w:val="000000" w:themeColor="text1"/>
        </w:rPr>
      </w:pPr>
      <w:r w:rsidRPr="00A2550C">
        <w:rPr>
          <w:color w:val="000000" w:themeColor="text1"/>
          <w:lang w:val="vi-VN"/>
        </w:rPr>
        <w:t>Sở Thông tin và Truyền thông là cơ quan chuyên môn thuộc Ủy ban nhân</w:t>
      </w:r>
      <w:r w:rsidRPr="00A2550C">
        <w:rPr>
          <w:color w:val="000000" w:themeColor="text1"/>
        </w:rPr>
        <w:t xml:space="preserve"> </w:t>
      </w:r>
      <w:r w:rsidRPr="00A2550C">
        <w:rPr>
          <w:color w:val="000000" w:themeColor="text1"/>
          <w:lang w:val="vi-VN"/>
        </w:rPr>
        <w:t>dân tỉnh có chức năng tham mưu, giúp Ủy ban nhân dân tỉnh quản lý nhà nước về</w:t>
      </w:r>
      <w:r w:rsidRPr="00A2550C">
        <w:rPr>
          <w:color w:val="000000" w:themeColor="text1"/>
        </w:rPr>
        <w:t xml:space="preserve"> </w:t>
      </w:r>
      <w:r w:rsidRPr="00A2550C">
        <w:rPr>
          <w:color w:val="000000" w:themeColor="text1"/>
          <w:lang w:val="vi-VN"/>
        </w:rPr>
        <w:t>báo chí; xuất bản, in, phát hành; phát thanh, truyền hình; thông tin điện tử; thông</w:t>
      </w:r>
      <w:r w:rsidRPr="00A2550C">
        <w:rPr>
          <w:color w:val="000000" w:themeColor="text1"/>
        </w:rPr>
        <w:t xml:space="preserve"> </w:t>
      </w:r>
      <w:r w:rsidRPr="00A2550C">
        <w:rPr>
          <w:color w:val="000000" w:themeColor="text1"/>
          <w:lang w:val="vi-VN"/>
        </w:rPr>
        <w:t>tin đối ngoại; thông tin cơ sở; bưu chính; viễn thông; tần số vô tuyến điện; công</w:t>
      </w:r>
      <w:r w:rsidRPr="00A2550C">
        <w:rPr>
          <w:color w:val="000000" w:themeColor="text1"/>
        </w:rPr>
        <w:t xml:space="preserve"> </w:t>
      </w:r>
      <w:r w:rsidRPr="00A2550C">
        <w:rPr>
          <w:color w:val="000000" w:themeColor="text1"/>
          <w:lang w:val="vi-VN"/>
        </w:rPr>
        <w:t>nghiệp công nghệ thông tin; ứng dụng công nghệ thông tin; an toàn thông tin</w:t>
      </w:r>
      <w:r w:rsidRPr="00A2550C">
        <w:rPr>
          <w:color w:val="000000" w:themeColor="text1"/>
        </w:rPr>
        <w:t xml:space="preserve"> </w:t>
      </w:r>
      <w:r w:rsidRPr="00A2550C">
        <w:rPr>
          <w:color w:val="000000" w:themeColor="text1"/>
          <w:lang w:val="vi-VN"/>
        </w:rPr>
        <w:t>mạng; giao dịch điện tử, chuyển đổi số tại địa phương; quảng cáo trên báo chí,</w:t>
      </w:r>
      <w:r w:rsidRPr="00A2550C">
        <w:rPr>
          <w:color w:val="000000" w:themeColor="text1"/>
        </w:rPr>
        <w:t xml:space="preserve"> </w:t>
      </w:r>
      <w:r w:rsidRPr="00A2550C">
        <w:rPr>
          <w:color w:val="000000" w:themeColor="text1"/>
          <w:lang w:val="vi-VN"/>
        </w:rPr>
        <w:t>trên môi trường mạng, trên xuất bản phẩm và quảng cáo tích hợp trên các sản</w:t>
      </w:r>
      <w:r w:rsidRPr="00A2550C">
        <w:rPr>
          <w:color w:val="000000" w:themeColor="text1"/>
        </w:rPr>
        <w:t xml:space="preserve"> </w:t>
      </w:r>
      <w:r w:rsidRPr="00A2550C">
        <w:rPr>
          <w:color w:val="000000" w:themeColor="text1"/>
          <w:lang w:val="vi-VN"/>
        </w:rPr>
        <w:t>phẩm, dịch vụ bưu chính, viễn thông, công nghệ thông tin (sau đây gọi tắt là thông</w:t>
      </w:r>
      <w:r w:rsidRPr="00A2550C">
        <w:rPr>
          <w:color w:val="000000" w:themeColor="text1"/>
        </w:rPr>
        <w:t xml:space="preserve"> </w:t>
      </w:r>
      <w:r w:rsidRPr="00A2550C">
        <w:rPr>
          <w:color w:val="000000" w:themeColor="text1"/>
          <w:lang w:val="vi-VN"/>
        </w:rPr>
        <w:t>tin và truyền thông).</w:t>
      </w:r>
      <w:r w:rsidR="00C37CCE" w:rsidRPr="00A2550C">
        <w:rPr>
          <w:color w:val="000000" w:themeColor="text1"/>
          <w:lang w:val="vi-VN"/>
        </w:rPr>
        <w:t>.</w:t>
      </w:r>
    </w:p>
    <w:p w14:paraId="558157F0" w14:textId="77777777" w:rsidR="00C37CCE" w:rsidRPr="00A2550C" w:rsidRDefault="00C37CCE" w:rsidP="00C37CCE">
      <w:pPr>
        <w:pStyle w:val="Noidung"/>
        <w:spacing w:before="100" w:after="100"/>
        <w:rPr>
          <w:color w:val="000000" w:themeColor="text1"/>
          <w:szCs w:val="28"/>
          <w:lang w:val="vi-VN"/>
        </w:rPr>
      </w:pPr>
      <w:r w:rsidRPr="00A2550C">
        <w:rPr>
          <w:color w:val="000000" w:themeColor="text1"/>
          <w:szCs w:val="28"/>
          <w:lang w:val="vi-VN"/>
        </w:rPr>
        <w:t>Cơ cấu tổ chức, bộ máy của Sở gồm:</w:t>
      </w:r>
    </w:p>
    <w:p w14:paraId="5E177CE2" w14:textId="27E1C3EF" w:rsidR="00C37CCE" w:rsidRPr="00A2550C" w:rsidRDefault="00C37CCE" w:rsidP="00C37CCE">
      <w:pPr>
        <w:pStyle w:val="Noidung"/>
        <w:spacing w:before="100" w:after="100"/>
        <w:rPr>
          <w:color w:val="000000" w:themeColor="text1"/>
          <w:szCs w:val="28"/>
          <w:lang w:val="vi-VN"/>
        </w:rPr>
      </w:pPr>
      <w:r w:rsidRPr="00A2550C">
        <w:rPr>
          <w:color w:val="000000" w:themeColor="text1"/>
          <w:szCs w:val="28"/>
          <w:lang w:val="vi-VN"/>
        </w:rPr>
        <w:t xml:space="preserve">- Lãnh đạo Sở: gồm Giám đốc và </w:t>
      </w:r>
      <w:r w:rsidR="000339AC" w:rsidRPr="00A2550C">
        <w:rPr>
          <w:color w:val="000000" w:themeColor="text1"/>
          <w:szCs w:val="28"/>
        </w:rPr>
        <w:t>không quá 02</w:t>
      </w:r>
      <w:r w:rsidRPr="00A2550C">
        <w:rPr>
          <w:color w:val="000000" w:themeColor="text1"/>
          <w:szCs w:val="28"/>
          <w:lang w:val="vi-VN"/>
        </w:rPr>
        <w:t xml:space="preserve"> Phó Giám đốc;</w:t>
      </w:r>
    </w:p>
    <w:p w14:paraId="461EDD1E" w14:textId="156D3DF9" w:rsidR="00C37CCE" w:rsidRPr="00A2550C" w:rsidRDefault="00C37CCE" w:rsidP="00C37CCE">
      <w:pPr>
        <w:pStyle w:val="Noidung"/>
        <w:spacing w:before="100" w:after="100"/>
        <w:rPr>
          <w:color w:val="000000" w:themeColor="text1"/>
          <w:szCs w:val="28"/>
          <w:lang w:val="vi-VN"/>
        </w:rPr>
      </w:pPr>
      <w:r w:rsidRPr="00A2550C">
        <w:rPr>
          <w:color w:val="000000" w:themeColor="text1"/>
          <w:szCs w:val="28"/>
          <w:lang w:val="vi-VN"/>
        </w:rPr>
        <w:t xml:space="preserve">- Có </w:t>
      </w:r>
      <w:r w:rsidRPr="00A2550C">
        <w:rPr>
          <w:color w:val="000000" w:themeColor="text1"/>
          <w:szCs w:val="28"/>
        </w:rPr>
        <w:t>0</w:t>
      </w:r>
      <w:r w:rsidR="000339AC" w:rsidRPr="00A2550C">
        <w:rPr>
          <w:color w:val="000000" w:themeColor="text1"/>
          <w:szCs w:val="28"/>
        </w:rPr>
        <w:t>4</w:t>
      </w:r>
      <w:r w:rsidRPr="00A2550C">
        <w:rPr>
          <w:color w:val="000000" w:themeColor="text1"/>
          <w:szCs w:val="28"/>
          <w:lang w:val="vi-VN"/>
        </w:rPr>
        <w:t xml:space="preserve"> tổ chức tham mưu tổng hợp và chuyên môn nghiệp vụ gồm: Văn phòng; Thanh tra; </w:t>
      </w:r>
      <w:r w:rsidR="000339AC" w:rsidRPr="00A2550C">
        <w:rPr>
          <w:color w:val="000000" w:themeColor="text1"/>
          <w:szCs w:val="28"/>
        </w:rPr>
        <w:t xml:space="preserve">Phòng Công nghệ thông tin </w:t>
      </w:r>
      <w:r w:rsidR="00B440F0" w:rsidRPr="00A2550C">
        <w:rPr>
          <w:color w:val="000000" w:themeColor="text1"/>
          <w:szCs w:val="28"/>
        </w:rPr>
        <w:t>-</w:t>
      </w:r>
      <w:r w:rsidR="000339AC" w:rsidRPr="00A2550C">
        <w:rPr>
          <w:color w:val="000000" w:themeColor="text1"/>
          <w:szCs w:val="28"/>
        </w:rPr>
        <w:t xml:space="preserve"> Bưu chính viễn thông; Phòng Thông tin </w:t>
      </w:r>
      <w:r w:rsidR="00B440F0" w:rsidRPr="00A2550C">
        <w:rPr>
          <w:color w:val="000000" w:themeColor="text1"/>
          <w:szCs w:val="28"/>
        </w:rPr>
        <w:t>– Báo chí – Xuất bản</w:t>
      </w:r>
      <w:r w:rsidRPr="00A2550C">
        <w:rPr>
          <w:color w:val="000000" w:themeColor="text1"/>
          <w:szCs w:val="28"/>
          <w:lang w:val="vi-VN"/>
        </w:rPr>
        <w:t>;</w:t>
      </w:r>
    </w:p>
    <w:p w14:paraId="29159AC5" w14:textId="03BC09A0" w:rsidR="00C37CCE" w:rsidRPr="00A2550C" w:rsidRDefault="00C37CCE" w:rsidP="00C37CCE">
      <w:pPr>
        <w:pStyle w:val="Noidung"/>
        <w:spacing w:before="100" w:after="100"/>
        <w:rPr>
          <w:color w:val="000000" w:themeColor="text1"/>
          <w:szCs w:val="28"/>
        </w:rPr>
      </w:pPr>
      <w:r w:rsidRPr="00A2550C">
        <w:rPr>
          <w:color w:val="000000" w:themeColor="text1"/>
          <w:szCs w:val="28"/>
          <w:lang w:val="vi-VN"/>
        </w:rPr>
        <w:t xml:space="preserve">- Có </w:t>
      </w:r>
      <w:r w:rsidR="00B440F0" w:rsidRPr="00A2550C">
        <w:rPr>
          <w:color w:val="000000" w:themeColor="text1"/>
          <w:szCs w:val="28"/>
        </w:rPr>
        <w:t>01</w:t>
      </w:r>
      <w:r w:rsidRPr="00A2550C">
        <w:rPr>
          <w:color w:val="000000" w:themeColor="text1"/>
          <w:szCs w:val="28"/>
          <w:lang w:val="vi-VN"/>
        </w:rPr>
        <w:t xml:space="preserve"> đơn vị sự nghiệp công lập </w:t>
      </w:r>
      <w:r w:rsidR="00B440F0" w:rsidRPr="00A2550C">
        <w:rPr>
          <w:color w:val="000000" w:themeColor="text1"/>
          <w:szCs w:val="28"/>
        </w:rPr>
        <w:t>là Trung tâm Công nghệ thông tin và Truyền thông.</w:t>
      </w:r>
    </w:p>
    <w:p w14:paraId="3CDF4D5C" w14:textId="1C9E4A52" w:rsidR="00C37CCE" w:rsidRPr="00A2550C" w:rsidRDefault="00C37CCE" w:rsidP="006C2D1F">
      <w:pPr>
        <w:spacing w:before="120" w:after="120"/>
        <w:ind w:firstLine="567"/>
        <w:jc w:val="both"/>
        <w:rPr>
          <w:color w:val="000000" w:themeColor="text1"/>
        </w:rPr>
      </w:pPr>
      <w:r w:rsidRPr="00A2550C">
        <w:rPr>
          <w:color w:val="000000" w:themeColor="text1"/>
        </w:rPr>
        <w:t xml:space="preserve">Cơ sở vật chất chính của </w:t>
      </w:r>
      <w:r w:rsidR="00614133" w:rsidRPr="00A2550C">
        <w:rPr>
          <w:color w:val="000000" w:themeColor="text1"/>
        </w:rPr>
        <w:t>Sở Thông tin và Truyền thông</w:t>
      </w:r>
      <w:r w:rsidR="00E17729" w:rsidRPr="00A2550C">
        <w:rPr>
          <w:color w:val="000000" w:themeColor="text1"/>
        </w:rPr>
        <w:t xml:space="preserve"> </w:t>
      </w:r>
      <w:r w:rsidRPr="00A2550C">
        <w:rPr>
          <w:color w:val="000000" w:themeColor="text1"/>
        </w:rPr>
        <w:t>gồm</w:t>
      </w:r>
      <w:r w:rsidR="00E17729" w:rsidRPr="00A2550C">
        <w:rPr>
          <w:color w:val="000000" w:themeColor="text1"/>
        </w:rPr>
        <w:t xml:space="preserve"> có:</w:t>
      </w:r>
      <w:r w:rsidR="00147073" w:rsidRPr="00A2550C">
        <w:rPr>
          <w:color w:val="000000" w:themeColor="text1"/>
        </w:rPr>
        <w:t xml:space="preserve"> 01 tòa nhà 03 tầng được xây dựng từ năm 1992</w:t>
      </w:r>
      <w:r w:rsidR="00DE0C8E" w:rsidRPr="00A2550C">
        <w:rPr>
          <w:color w:val="000000" w:themeColor="text1"/>
        </w:rPr>
        <w:t xml:space="preserve"> với kết cấu khung dầm bê tông cốt thép</w:t>
      </w:r>
      <w:r w:rsidR="001D1DA2" w:rsidRPr="00A2550C">
        <w:rPr>
          <w:color w:val="000000" w:themeColor="text1"/>
        </w:rPr>
        <w:t xml:space="preserve"> trên diện tích đất </w:t>
      </w:r>
      <w:r w:rsidR="00CA4553" w:rsidRPr="00A2550C">
        <w:rPr>
          <w:color w:val="000000" w:themeColor="text1"/>
        </w:rPr>
        <w:t>hơn 600m</w:t>
      </w:r>
      <w:r w:rsidR="00CA4553" w:rsidRPr="00A2550C">
        <w:rPr>
          <w:color w:val="000000" w:themeColor="text1"/>
          <w:vertAlign w:val="superscript"/>
        </w:rPr>
        <w:t>2</w:t>
      </w:r>
      <w:r w:rsidR="00DE0C8E" w:rsidRPr="00A2550C">
        <w:rPr>
          <w:color w:val="000000" w:themeColor="text1"/>
        </w:rPr>
        <w:t xml:space="preserve">. </w:t>
      </w:r>
      <w:r w:rsidR="00B0381B" w:rsidRPr="00A2550C">
        <w:rPr>
          <w:color w:val="000000" w:themeColor="text1"/>
        </w:rPr>
        <w:t>Khuôn viên Sở có lối đi rộng rãi, có 01 cầu thang bộ. Các phòng đều có cửa chính, cửa phụ và cửa sổ</w:t>
      </w:r>
      <w:r w:rsidR="002D7CEA" w:rsidRPr="00A2550C">
        <w:rPr>
          <w:color w:val="000000" w:themeColor="text1"/>
        </w:rPr>
        <w:t xml:space="preserve">. Tòa nhà được trang bị hệ thống PCCC theo quy định đối với các cơ quan Nhà nước. Trụ sở của Sở được bố trí </w:t>
      </w:r>
      <w:r w:rsidR="006C2D1F" w:rsidRPr="00A2550C">
        <w:rPr>
          <w:color w:val="000000" w:themeColor="text1"/>
        </w:rPr>
        <w:lastRenderedPageBreak/>
        <w:t>tại số 66 đường Phan Đình Phùng, TP Hà Tĩnh nên các phương tiện dễ dàng tiếp cận các hạng mục của công trình.</w:t>
      </w:r>
    </w:p>
    <w:p w14:paraId="5DA79B6F" w14:textId="77777777" w:rsidR="00C37CCE" w:rsidRPr="00A2550C" w:rsidRDefault="00C37CCE" w:rsidP="00C37CCE">
      <w:pPr>
        <w:pStyle w:val="NormalWeb"/>
        <w:spacing w:beforeAutospacing="0" w:afterAutospacing="0"/>
        <w:ind w:firstLine="567"/>
        <w:jc w:val="both"/>
        <w:rPr>
          <w:color w:val="000000" w:themeColor="text1"/>
          <w:sz w:val="28"/>
          <w:szCs w:val="28"/>
        </w:rPr>
      </w:pPr>
      <w:r w:rsidRPr="00A2550C">
        <w:rPr>
          <w:b/>
          <w:bCs/>
          <w:color w:val="000000" w:themeColor="text1"/>
          <w:sz w:val="28"/>
          <w:szCs w:val="28"/>
        </w:rPr>
        <w:t>2. Tình hình cháy, nổ và công tác cứu nạn, cứu hộ</w:t>
      </w:r>
    </w:p>
    <w:p w14:paraId="0202E970" w14:textId="42CC1612" w:rsidR="00C37CCE" w:rsidRPr="00A2550C" w:rsidRDefault="00C37CCE" w:rsidP="00C37CCE">
      <w:pPr>
        <w:pStyle w:val="NormalWeb"/>
        <w:spacing w:beforeAutospacing="0" w:afterAutospacing="0"/>
        <w:ind w:firstLine="567"/>
        <w:jc w:val="both"/>
        <w:rPr>
          <w:iCs/>
          <w:color w:val="000000" w:themeColor="text1"/>
          <w:sz w:val="28"/>
          <w:szCs w:val="28"/>
        </w:rPr>
      </w:pPr>
      <w:r w:rsidRPr="00A2550C">
        <w:rPr>
          <w:bCs/>
          <w:color w:val="000000" w:themeColor="text1"/>
          <w:sz w:val="28"/>
          <w:szCs w:val="28"/>
        </w:rPr>
        <w:t xml:space="preserve">- Tình hình cháy, nổ: </w:t>
      </w:r>
      <w:r w:rsidRPr="00A2550C">
        <w:rPr>
          <w:iCs/>
          <w:color w:val="000000" w:themeColor="text1"/>
          <w:sz w:val="28"/>
          <w:szCs w:val="28"/>
        </w:rPr>
        <w:t xml:space="preserve">tại cơ quan </w:t>
      </w:r>
      <w:r w:rsidR="00614133" w:rsidRPr="00A2550C">
        <w:rPr>
          <w:iCs/>
          <w:color w:val="000000" w:themeColor="text1"/>
          <w:sz w:val="28"/>
          <w:szCs w:val="28"/>
        </w:rPr>
        <w:t>Sở Thông tin và Truyền thông</w:t>
      </w:r>
      <w:r w:rsidRPr="00A2550C">
        <w:rPr>
          <w:iCs/>
          <w:color w:val="000000" w:themeColor="text1"/>
          <w:sz w:val="28"/>
          <w:szCs w:val="28"/>
        </w:rPr>
        <w:t xml:space="preserve"> chưa để xảy ra các vụ cháy nổ.</w:t>
      </w:r>
    </w:p>
    <w:p w14:paraId="44C227AF" w14:textId="44107EEC" w:rsidR="00C37CCE" w:rsidRPr="00A2550C" w:rsidRDefault="00C37CCE" w:rsidP="00C37CCE">
      <w:pPr>
        <w:pStyle w:val="NormalWeb"/>
        <w:spacing w:beforeAutospacing="0" w:afterAutospacing="0"/>
        <w:ind w:firstLine="567"/>
        <w:jc w:val="both"/>
        <w:rPr>
          <w:b/>
          <w:bCs/>
          <w:color w:val="000000" w:themeColor="text1"/>
          <w:sz w:val="28"/>
          <w:szCs w:val="28"/>
        </w:rPr>
      </w:pPr>
      <w:r w:rsidRPr="00A2550C">
        <w:rPr>
          <w:bCs/>
          <w:color w:val="000000" w:themeColor="text1"/>
          <w:sz w:val="28"/>
          <w:szCs w:val="28"/>
        </w:rPr>
        <w:t xml:space="preserve">- Công tác cứu nạn, cứu hộ: </w:t>
      </w:r>
      <w:r w:rsidRPr="00A2550C">
        <w:rPr>
          <w:iCs/>
          <w:color w:val="000000" w:themeColor="text1"/>
          <w:sz w:val="28"/>
          <w:szCs w:val="28"/>
        </w:rPr>
        <w:t xml:space="preserve">cơ quan </w:t>
      </w:r>
      <w:r w:rsidR="00614133" w:rsidRPr="00A2550C">
        <w:rPr>
          <w:iCs/>
          <w:color w:val="000000" w:themeColor="text1"/>
          <w:sz w:val="28"/>
          <w:szCs w:val="28"/>
        </w:rPr>
        <w:t>Sở Thông tin và Truyền thông</w:t>
      </w:r>
      <w:r w:rsidRPr="00A2550C">
        <w:rPr>
          <w:b/>
          <w:bCs/>
          <w:color w:val="000000" w:themeColor="text1"/>
          <w:sz w:val="28"/>
          <w:szCs w:val="28"/>
        </w:rPr>
        <w:t xml:space="preserve"> </w:t>
      </w:r>
      <w:r w:rsidRPr="00A2550C">
        <w:rPr>
          <w:bCs/>
          <w:color w:val="000000" w:themeColor="text1"/>
          <w:sz w:val="28"/>
          <w:szCs w:val="28"/>
        </w:rPr>
        <w:t>chưa tham gia công tác cứu nạn, cứu hộ.</w:t>
      </w:r>
    </w:p>
    <w:p w14:paraId="67792EAE" w14:textId="77777777" w:rsidR="00C37CCE" w:rsidRPr="00A2550C" w:rsidRDefault="00C37CCE" w:rsidP="00C37CCE">
      <w:pPr>
        <w:spacing w:before="120" w:after="120"/>
        <w:ind w:firstLine="567"/>
        <w:jc w:val="both"/>
        <w:rPr>
          <w:b/>
          <w:color w:val="000000" w:themeColor="text1"/>
        </w:rPr>
      </w:pPr>
      <w:r w:rsidRPr="00A2550C">
        <w:rPr>
          <w:b/>
          <w:color w:val="000000" w:themeColor="text1"/>
        </w:rPr>
        <w:t>3. Công tác lãnh đạo, chỉ đạo việc phổ biến, quán triệt và ban hành các văn bản triển khai thực hiện</w:t>
      </w:r>
    </w:p>
    <w:p w14:paraId="2F00AC58" w14:textId="490E82D6" w:rsidR="00C37CCE" w:rsidRPr="00A2550C" w:rsidRDefault="00257E4E" w:rsidP="00C37CCE">
      <w:pPr>
        <w:spacing w:before="120" w:after="120"/>
        <w:ind w:firstLine="567"/>
        <w:jc w:val="both"/>
        <w:rPr>
          <w:color w:val="000000" w:themeColor="text1"/>
        </w:rPr>
      </w:pPr>
      <w:r w:rsidRPr="00A2550C">
        <w:rPr>
          <w:color w:val="000000" w:themeColor="text1"/>
        </w:rPr>
        <w:t>Lãnh đạo Sở</w:t>
      </w:r>
      <w:r w:rsidR="00A30278" w:rsidRPr="00A2550C">
        <w:rPr>
          <w:color w:val="000000" w:themeColor="text1"/>
        </w:rPr>
        <w:t xml:space="preserve"> thường xuyên</w:t>
      </w:r>
      <w:r w:rsidRPr="00A2550C">
        <w:rPr>
          <w:color w:val="000000" w:themeColor="text1"/>
        </w:rPr>
        <w:t xml:space="preserve"> chỉ đạo</w:t>
      </w:r>
      <w:r w:rsidR="00A30278" w:rsidRPr="00A2550C">
        <w:rPr>
          <w:color w:val="000000" w:themeColor="text1"/>
        </w:rPr>
        <w:t>,</w:t>
      </w:r>
      <w:r w:rsidRPr="00A2550C">
        <w:rPr>
          <w:color w:val="000000" w:themeColor="text1"/>
        </w:rPr>
        <w:t xml:space="preserve"> phổ biến và quán triệt thực hiện Luật PCCC và các văn bản chỉ đạo của Trung ương, Tỉnh ủy và UBND tỉn</w:t>
      </w:r>
      <w:bookmarkStart w:id="0" w:name="_GoBack"/>
      <w:bookmarkEnd w:id="0"/>
      <w:r w:rsidRPr="00A2550C">
        <w:rPr>
          <w:color w:val="000000" w:themeColor="text1"/>
        </w:rPr>
        <w:t xml:space="preserve">h về thực hiện PCCC&amp;CNCH thông qua </w:t>
      </w:r>
      <w:r w:rsidR="00A30278" w:rsidRPr="00A2550C">
        <w:rPr>
          <w:color w:val="000000" w:themeColor="text1"/>
        </w:rPr>
        <w:t>hệ thống phần mềm hồ sơ công việc cũng như tại các cuộc</w:t>
      </w:r>
      <w:r w:rsidRPr="00A2550C">
        <w:rPr>
          <w:color w:val="000000" w:themeColor="text1"/>
        </w:rPr>
        <w:t xml:space="preserve"> hội họp, lồng, ghép trong các buổi sinh hoạt, tọa đàm…</w:t>
      </w:r>
    </w:p>
    <w:p w14:paraId="47E06B5C" w14:textId="77777777" w:rsidR="00257E4E" w:rsidRPr="00A2550C" w:rsidRDefault="00257E4E" w:rsidP="00C37CCE">
      <w:pPr>
        <w:spacing w:before="120" w:after="120"/>
        <w:ind w:firstLine="567"/>
        <w:jc w:val="both"/>
        <w:rPr>
          <w:color w:val="000000" w:themeColor="text1"/>
        </w:rPr>
      </w:pPr>
      <w:r w:rsidRPr="00A2550C">
        <w:rPr>
          <w:color w:val="000000" w:themeColor="text1"/>
        </w:rPr>
        <w:t>Xây dựng Kế hoạch và triển khai thực hiện công tác đảm bảo an ninh, trật tự và phát động Phong trào Toàn dân bảo vệ an ninh tổ quốc của cơ quan. Xây dựng nội quy quy chế bảo vệ cơ quan, quy chế bảo vệ bí mật nhà nước theo đúng quy định, nội quy phòng cháy chữa cháy, phương án PCCC&amp;CNCH, Kế hoạch công tác PCCC &amp;CNCH từng năm;</w:t>
      </w:r>
    </w:p>
    <w:p w14:paraId="07837587" w14:textId="77777777" w:rsidR="00257E4E" w:rsidRPr="00A2550C" w:rsidRDefault="00257E4E" w:rsidP="00C37CCE">
      <w:pPr>
        <w:spacing w:before="120" w:after="120"/>
        <w:ind w:firstLine="567"/>
        <w:jc w:val="both"/>
        <w:rPr>
          <w:b/>
          <w:color w:val="000000" w:themeColor="text1"/>
        </w:rPr>
      </w:pPr>
      <w:r w:rsidRPr="00A2550C">
        <w:rPr>
          <w:b/>
          <w:color w:val="000000" w:themeColor="text1"/>
        </w:rPr>
        <w:t xml:space="preserve">4. Công tác chữa cháy, cứu nạn, cứu hộ </w:t>
      </w:r>
    </w:p>
    <w:p w14:paraId="59406BFF" w14:textId="77777777" w:rsidR="00257E4E" w:rsidRPr="00A2550C" w:rsidRDefault="00257E4E" w:rsidP="00C37CCE">
      <w:pPr>
        <w:spacing w:before="120" w:after="120"/>
        <w:ind w:firstLine="567"/>
        <w:jc w:val="both"/>
        <w:rPr>
          <w:color w:val="000000" w:themeColor="text1"/>
        </w:rPr>
      </w:pPr>
      <w:r w:rsidRPr="00A2550C">
        <w:rPr>
          <w:color w:val="000000" w:themeColor="text1"/>
        </w:rPr>
        <w:t xml:space="preserve">Sở đã thực hiện xây dựng các kế hoạch tăng cường thực hiện các biện pháp đảm bảo an toàn PCCC, CNCH; rà soát kiện toàn bộ máy tổ chức, đảm bảo các phương án PCCC, CNCH nhằm nâng cao cảnh giác, tránh bị động, bất ngờ và thống nhất trong công tác chỉ đạo, huy động lực lượng, phương tiện tham gia PCCC, CNCH. </w:t>
      </w:r>
    </w:p>
    <w:p w14:paraId="177BF912" w14:textId="65A7295E" w:rsidR="00257E4E" w:rsidRPr="00A2550C" w:rsidRDefault="00257E4E" w:rsidP="00C37CCE">
      <w:pPr>
        <w:spacing w:before="120" w:after="120"/>
        <w:ind w:firstLine="567"/>
        <w:jc w:val="both"/>
        <w:rPr>
          <w:color w:val="000000" w:themeColor="text1"/>
        </w:rPr>
      </w:pPr>
      <w:r w:rsidRPr="00A2550C">
        <w:rPr>
          <w:color w:val="000000" w:themeColor="text1"/>
        </w:rPr>
        <w:t xml:space="preserve">Về giao thông: </w:t>
      </w:r>
      <w:r w:rsidR="00AC7F9C" w:rsidRPr="00A2550C">
        <w:rPr>
          <w:color w:val="000000" w:themeColor="text1"/>
        </w:rPr>
        <w:t>Sở có địa chỉ mặt đường Phan Đình Phùng</w:t>
      </w:r>
      <w:r w:rsidRPr="00A2550C">
        <w:rPr>
          <w:color w:val="000000" w:themeColor="text1"/>
        </w:rPr>
        <w:t xml:space="preserve"> thuận tiện cho xe thực hiện công tác chữa cháy khi cần. </w:t>
      </w:r>
    </w:p>
    <w:p w14:paraId="0A0EDC71" w14:textId="19C5F50D" w:rsidR="00257E4E" w:rsidRPr="00A2550C" w:rsidRDefault="00257E4E" w:rsidP="00C37CCE">
      <w:pPr>
        <w:spacing w:before="120" w:after="120"/>
        <w:ind w:firstLine="567"/>
        <w:jc w:val="both"/>
        <w:rPr>
          <w:color w:val="000000" w:themeColor="text1"/>
        </w:rPr>
      </w:pPr>
      <w:r w:rsidRPr="00A2550C">
        <w:rPr>
          <w:color w:val="000000" w:themeColor="text1"/>
        </w:rPr>
        <w:t xml:space="preserve">Về nguồn nước: Nguồn nước phục vụ cho công tác chữa cháy được đảm bảo và hoạt động tốt. </w:t>
      </w:r>
      <w:r w:rsidR="0096290C" w:rsidRPr="00A2550C">
        <w:rPr>
          <w:color w:val="000000" w:themeColor="text1"/>
        </w:rPr>
        <w:t xml:space="preserve">Sở có </w:t>
      </w:r>
      <w:r w:rsidR="00AB73EC" w:rsidRPr="00A2550C">
        <w:rPr>
          <w:color w:val="000000" w:themeColor="text1"/>
        </w:rPr>
        <w:t>02 bồn nước luôn chứa đầy nước để phục vụ sinh hoạt cũng như để sử dụng cho công tác PCCC khi cần.</w:t>
      </w:r>
    </w:p>
    <w:p w14:paraId="772B97AA" w14:textId="51AF54C5" w:rsidR="00C37CCE" w:rsidRPr="00A2550C" w:rsidRDefault="00257E4E" w:rsidP="00C37CCE">
      <w:pPr>
        <w:spacing w:before="120" w:after="120"/>
        <w:ind w:firstLine="567"/>
        <w:jc w:val="both"/>
        <w:rPr>
          <w:color w:val="000000" w:themeColor="text1"/>
        </w:rPr>
      </w:pPr>
      <w:r w:rsidRPr="00A2550C">
        <w:rPr>
          <w:color w:val="000000" w:themeColor="text1"/>
        </w:rPr>
        <w:t xml:space="preserve">Hệ thống thông tin liên lạc: Có máy điện thoại thường trực tại cơ quan luôn đảm bảo thông tin liên lạc, hệ thống mạng </w:t>
      </w:r>
      <w:r w:rsidR="00764A53" w:rsidRPr="00A2550C">
        <w:rPr>
          <w:color w:val="000000" w:themeColor="text1"/>
        </w:rPr>
        <w:t>I</w:t>
      </w:r>
      <w:r w:rsidRPr="00A2550C">
        <w:rPr>
          <w:color w:val="000000" w:themeColor="text1"/>
        </w:rPr>
        <w:t>nternet, wifi, camera an ninh luôn ổn định sẵn sàng kết nối phục vụ khi cần thiết.</w:t>
      </w:r>
    </w:p>
    <w:p w14:paraId="5E6652EF" w14:textId="77777777" w:rsidR="00257E4E" w:rsidRPr="00A2550C" w:rsidRDefault="00257E4E" w:rsidP="00C37CCE">
      <w:pPr>
        <w:spacing w:before="120" w:after="120"/>
        <w:ind w:firstLine="567"/>
        <w:jc w:val="both"/>
        <w:rPr>
          <w:b/>
          <w:color w:val="000000" w:themeColor="text1"/>
        </w:rPr>
      </w:pPr>
      <w:r w:rsidRPr="00A2550C">
        <w:rPr>
          <w:b/>
          <w:color w:val="000000" w:themeColor="text1"/>
        </w:rPr>
        <w:t xml:space="preserve">5. Công tác phương tiện chữa cháy và cứu nạn, cứu hộ </w:t>
      </w:r>
    </w:p>
    <w:p w14:paraId="16889689" w14:textId="3FA837F7" w:rsidR="00257E4E" w:rsidRPr="00A2550C" w:rsidRDefault="00257E4E" w:rsidP="00C37CCE">
      <w:pPr>
        <w:spacing w:before="120" w:after="120"/>
        <w:ind w:firstLine="567"/>
        <w:jc w:val="both"/>
        <w:rPr>
          <w:color w:val="000000" w:themeColor="text1"/>
        </w:rPr>
      </w:pPr>
      <w:r w:rsidRPr="00A2550C">
        <w:rPr>
          <w:color w:val="000000" w:themeColor="text1"/>
        </w:rPr>
        <w:t xml:space="preserve">Sở đã trang bị đầy đủ các trang thiết bị, công cụ hỗ trợ phục vụ công tác bảo vệ, công tác phòng cháy, chữa cháy; hệ thống quy chế, nội quy trong công tác bảo vệ của cơ quan. Hiện Sở có </w:t>
      </w:r>
      <w:r w:rsidR="00764A53" w:rsidRPr="00A2550C">
        <w:rPr>
          <w:color w:val="000000" w:themeColor="text1"/>
        </w:rPr>
        <w:t>03</w:t>
      </w:r>
      <w:r w:rsidRPr="00A2550C">
        <w:rPr>
          <w:color w:val="000000" w:themeColor="text1"/>
          <w:lang w:val="vi-VN"/>
        </w:rPr>
        <w:t xml:space="preserve"> hệ thống chữa cháy vách tường, </w:t>
      </w:r>
      <w:r w:rsidR="00764A53" w:rsidRPr="00A2550C">
        <w:rPr>
          <w:color w:val="000000" w:themeColor="text1"/>
        </w:rPr>
        <w:t>06</w:t>
      </w:r>
      <w:r w:rsidRPr="00A2550C">
        <w:rPr>
          <w:color w:val="000000" w:themeColor="text1"/>
          <w:lang w:val="vi-VN"/>
        </w:rPr>
        <w:t xml:space="preserve"> bình chữa cháy; </w:t>
      </w:r>
      <w:r w:rsidR="00EF083D" w:rsidRPr="00A2550C">
        <w:rPr>
          <w:color w:val="000000" w:themeColor="text1"/>
        </w:rPr>
        <w:t>06</w:t>
      </w:r>
      <w:r w:rsidRPr="00A2550C">
        <w:rPr>
          <w:color w:val="000000" w:themeColor="text1"/>
          <w:lang w:val="vi-VN"/>
        </w:rPr>
        <w:t xml:space="preserve"> lăng, vòi chữa cháy; </w:t>
      </w:r>
      <w:r w:rsidR="00EF083D" w:rsidRPr="00A2550C">
        <w:rPr>
          <w:color w:val="000000" w:themeColor="text1"/>
        </w:rPr>
        <w:t>06</w:t>
      </w:r>
      <w:r w:rsidRPr="00A2550C">
        <w:rPr>
          <w:color w:val="000000" w:themeColor="text1"/>
          <w:lang w:val="vi-VN"/>
        </w:rPr>
        <w:t xml:space="preserve"> nội quy tiêu lệnh); …</w:t>
      </w:r>
      <w:r w:rsidRPr="00A2550C">
        <w:rPr>
          <w:color w:val="000000" w:themeColor="text1"/>
        </w:rPr>
        <w:t xml:space="preserve"> và đầy đủ các công cụ, dụng cụ, biển hiệu phục vụ công tác chữa cháy và cứu nạn, cứu hộ.</w:t>
      </w:r>
    </w:p>
    <w:p w14:paraId="1103B4FA" w14:textId="77777777" w:rsidR="00C37CCE" w:rsidRPr="00A2550C" w:rsidRDefault="00257E4E" w:rsidP="00C37CCE">
      <w:pPr>
        <w:spacing w:before="120" w:after="120"/>
        <w:ind w:firstLine="567"/>
        <w:jc w:val="both"/>
        <w:rPr>
          <w:b/>
          <w:color w:val="000000" w:themeColor="text1"/>
        </w:rPr>
      </w:pPr>
      <w:r w:rsidRPr="00A2550C">
        <w:rPr>
          <w:b/>
          <w:color w:val="000000" w:themeColor="text1"/>
        </w:rPr>
        <w:t>6. Công tác đầu tư cho hoạt động PCCC</w:t>
      </w:r>
    </w:p>
    <w:p w14:paraId="56429EEE" w14:textId="77777777" w:rsidR="00257E4E" w:rsidRPr="00A2550C" w:rsidRDefault="00257E4E" w:rsidP="00C37CCE">
      <w:pPr>
        <w:spacing w:before="120" w:after="120"/>
        <w:ind w:firstLine="567"/>
        <w:jc w:val="both"/>
        <w:rPr>
          <w:color w:val="000000" w:themeColor="text1"/>
        </w:rPr>
      </w:pPr>
      <w:r w:rsidRPr="00A2550C">
        <w:rPr>
          <w:color w:val="000000" w:themeColor="text1"/>
        </w:rPr>
        <w:lastRenderedPageBreak/>
        <w:t>Hằng năm, Sở đầu tư mua sắm các thiết bị thết yếu nhằm phục vụ phòng, chống cháy nổ tại cơ quan như: Bình chữa cháy, vòi ống nước…</w:t>
      </w:r>
    </w:p>
    <w:p w14:paraId="54D7EE92" w14:textId="77777777" w:rsidR="00257E4E" w:rsidRPr="00A2550C" w:rsidRDefault="00257E4E" w:rsidP="00C37CCE">
      <w:pPr>
        <w:spacing w:before="120" w:after="120"/>
        <w:ind w:firstLine="567"/>
        <w:jc w:val="both"/>
        <w:rPr>
          <w:b/>
          <w:color w:val="000000" w:themeColor="text1"/>
        </w:rPr>
      </w:pPr>
      <w:r w:rsidRPr="00A2550C">
        <w:rPr>
          <w:b/>
          <w:color w:val="000000" w:themeColor="text1"/>
        </w:rPr>
        <w:t xml:space="preserve">7. Công tác xây dựng lực lượng </w:t>
      </w:r>
      <w:r w:rsidR="001535BD" w:rsidRPr="00A2550C">
        <w:rPr>
          <w:b/>
          <w:color w:val="000000" w:themeColor="text1"/>
        </w:rPr>
        <w:t>PCCC</w:t>
      </w:r>
      <w:r w:rsidRPr="00A2550C">
        <w:rPr>
          <w:b/>
          <w:color w:val="000000" w:themeColor="text1"/>
        </w:rPr>
        <w:t xml:space="preserve"> </w:t>
      </w:r>
    </w:p>
    <w:p w14:paraId="7AE83645" w14:textId="06197FFE" w:rsidR="00C37CCE" w:rsidRPr="00A2550C" w:rsidRDefault="00614133" w:rsidP="00C37CCE">
      <w:pPr>
        <w:spacing w:before="120" w:after="120"/>
        <w:ind w:firstLine="567"/>
        <w:jc w:val="both"/>
        <w:rPr>
          <w:color w:val="000000" w:themeColor="text1"/>
        </w:rPr>
      </w:pPr>
      <w:r w:rsidRPr="00A2550C">
        <w:rPr>
          <w:color w:val="000000" w:themeColor="text1"/>
        </w:rPr>
        <w:t>Sở Thông tin và Truyền thông</w:t>
      </w:r>
      <w:r w:rsidR="00257E4E" w:rsidRPr="00A2550C">
        <w:rPr>
          <w:color w:val="000000" w:themeColor="text1"/>
        </w:rPr>
        <w:t xml:space="preserve"> </w:t>
      </w:r>
      <w:r w:rsidR="00C4526C" w:rsidRPr="00A2550C">
        <w:rPr>
          <w:color w:val="000000" w:themeColor="text1"/>
        </w:rPr>
        <w:t>có</w:t>
      </w:r>
      <w:r w:rsidR="00257E4E" w:rsidRPr="00A2550C">
        <w:rPr>
          <w:color w:val="000000" w:themeColor="text1"/>
        </w:rPr>
        <w:t xml:space="preserve"> Đội PCCC cơ sở gồm 10 thành viên. Đội PCCC có trách nhiệm tham mưu giúp Giám đốc Sở: Xây dựng Quy định Nội quy PCCC tại cơ quan; dự thảo các văn bản chỉ đạo, nội dung, kế hoạch thực hiện công tác PCCC; là đầu mối tổ chức ứng cứu, giải quyết các sự cố liên quan đến cháy nổ trong phạm vi cơ quan </w:t>
      </w:r>
      <w:r w:rsidRPr="00A2550C">
        <w:rPr>
          <w:color w:val="000000" w:themeColor="text1"/>
        </w:rPr>
        <w:t>Sở Thông tin và Truyền thông</w:t>
      </w:r>
      <w:r w:rsidR="00257E4E" w:rsidRPr="00A2550C">
        <w:rPr>
          <w:color w:val="000000" w:themeColor="text1"/>
        </w:rPr>
        <w:t>.</w:t>
      </w:r>
    </w:p>
    <w:p w14:paraId="3976F019" w14:textId="77777777" w:rsidR="00AE75AC" w:rsidRPr="00A2550C" w:rsidRDefault="00B70F94" w:rsidP="00E97DCD">
      <w:pPr>
        <w:spacing w:before="120" w:after="120"/>
        <w:ind w:firstLine="567"/>
        <w:jc w:val="both"/>
        <w:rPr>
          <w:b/>
          <w:color w:val="000000" w:themeColor="text1"/>
        </w:rPr>
      </w:pPr>
      <w:r w:rsidRPr="00A2550C">
        <w:rPr>
          <w:b/>
          <w:color w:val="000000" w:themeColor="text1"/>
        </w:rPr>
        <w:t xml:space="preserve">8. </w:t>
      </w:r>
      <w:r w:rsidR="00AE75AC" w:rsidRPr="00A2550C">
        <w:rPr>
          <w:b/>
          <w:color w:val="000000" w:themeColor="text1"/>
          <w:lang w:val="vi-VN"/>
        </w:rPr>
        <w:t>K</w:t>
      </w:r>
      <w:r w:rsidRPr="00A2550C">
        <w:rPr>
          <w:b/>
          <w:color w:val="000000" w:themeColor="text1"/>
        </w:rPr>
        <w:t>h</w:t>
      </w:r>
      <w:r w:rsidR="00AE75AC" w:rsidRPr="00A2550C">
        <w:rPr>
          <w:b/>
          <w:color w:val="000000" w:themeColor="text1"/>
          <w:lang w:val="vi-VN"/>
        </w:rPr>
        <w:t>ó khăn, vướng mắc và kiến nghị, đ</w:t>
      </w:r>
      <w:r w:rsidRPr="00A2550C">
        <w:rPr>
          <w:b/>
          <w:color w:val="000000" w:themeColor="text1"/>
          <w:lang w:val="vi-VN"/>
        </w:rPr>
        <w:t>ề xuất</w:t>
      </w:r>
      <w:r w:rsidRPr="00A2550C">
        <w:rPr>
          <w:b/>
          <w:color w:val="000000" w:themeColor="text1"/>
        </w:rPr>
        <w:t>:</w:t>
      </w:r>
    </w:p>
    <w:p w14:paraId="22E5D2D0" w14:textId="77777777" w:rsidR="00B70F94" w:rsidRPr="00A2550C" w:rsidRDefault="00B70F94" w:rsidP="00E97DCD">
      <w:pPr>
        <w:spacing w:before="120" w:after="120"/>
        <w:ind w:firstLine="567"/>
        <w:jc w:val="both"/>
        <w:rPr>
          <w:color w:val="000000" w:themeColor="text1"/>
        </w:rPr>
      </w:pPr>
      <w:r w:rsidRPr="00A2550C">
        <w:rPr>
          <w:color w:val="000000" w:themeColor="text1"/>
        </w:rPr>
        <w:t>a) Khó khăn, vướng mắc:</w:t>
      </w:r>
    </w:p>
    <w:p w14:paraId="65D54655" w14:textId="4EFACDD6" w:rsidR="00B70F94" w:rsidRPr="00A2550C" w:rsidRDefault="00B70F94" w:rsidP="00B70F94">
      <w:pPr>
        <w:pStyle w:val="NormalWeb"/>
        <w:spacing w:beforeAutospacing="0" w:afterAutospacing="0"/>
        <w:ind w:firstLine="567"/>
        <w:jc w:val="both"/>
        <w:rPr>
          <w:color w:val="000000" w:themeColor="text1"/>
          <w:sz w:val="28"/>
          <w:szCs w:val="28"/>
        </w:rPr>
      </w:pPr>
      <w:r w:rsidRPr="00A2550C">
        <w:rPr>
          <w:color w:val="000000" w:themeColor="text1"/>
          <w:sz w:val="28"/>
          <w:szCs w:val="28"/>
          <w:lang w:val="vi-VN"/>
        </w:rPr>
        <w:t>- Nhìn chung hệ thống PCCC tại Cơ quan Sở cũng như 0</w:t>
      </w:r>
      <w:r w:rsidR="00222967" w:rsidRPr="00A2550C">
        <w:rPr>
          <w:color w:val="000000" w:themeColor="text1"/>
          <w:sz w:val="28"/>
          <w:szCs w:val="28"/>
        </w:rPr>
        <w:t>1</w:t>
      </w:r>
      <w:r w:rsidRPr="00A2550C">
        <w:rPr>
          <w:color w:val="000000" w:themeColor="text1"/>
          <w:sz w:val="28"/>
          <w:szCs w:val="28"/>
          <w:lang w:val="vi-VN"/>
        </w:rPr>
        <w:t xml:space="preserve"> đơn vị trực thuộc đều cũ kỹ; kinh phí cho công tác PCCC còn hạn hẹp nên việc trang bị/thay mới thiết bị PCCC gặp khó khăn; hệ thống báo cháy tự động </w:t>
      </w:r>
      <w:r w:rsidR="00222967" w:rsidRPr="00A2550C">
        <w:rPr>
          <w:color w:val="000000" w:themeColor="text1"/>
          <w:sz w:val="28"/>
          <w:szCs w:val="28"/>
        </w:rPr>
        <w:t>chưa được bố trí</w:t>
      </w:r>
      <w:r w:rsidRPr="00A2550C">
        <w:rPr>
          <w:color w:val="000000" w:themeColor="text1"/>
          <w:sz w:val="28"/>
          <w:szCs w:val="28"/>
          <w:lang w:val="vi-VN"/>
        </w:rPr>
        <w:t xml:space="preserve">; một số biển báo bị mờ/rỉ sét.. khó nhận biết; thiếu hệ thống đèn chiếu sáng sự cố, chỉ dẫn thoát nạn; một số họng nước, ống dẫn nước, vòi lăng… bị hư hỏng, không có nguồn nước; một số máy bơm do ít được vận hành, sử dụng nên xuống cấp hư hỏng; </w:t>
      </w:r>
    </w:p>
    <w:p w14:paraId="41F823BD" w14:textId="77777777" w:rsidR="00B70F94" w:rsidRPr="00A2550C" w:rsidRDefault="00B70F94" w:rsidP="00B70F94">
      <w:pPr>
        <w:pStyle w:val="NormalWeb"/>
        <w:spacing w:beforeAutospacing="0" w:afterAutospacing="0"/>
        <w:ind w:firstLine="567"/>
        <w:jc w:val="both"/>
        <w:rPr>
          <w:color w:val="000000" w:themeColor="text1"/>
          <w:sz w:val="28"/>
          <w:szCs w:val="28"/>
        </w:rPr>
      </w:pPr>
      <w:r w:rsidRPr="00A2550C">
        <w:rPr>
          <w:color w:val="000000" w:themeColor="text1"/>
          <w:sz w:val="28"/>
          <w:szCs w:val="28"/>
          <w:lang w:val="vi-VN"/>
        </w:rPr>
        <w:t>- Công tác huấn luyện PCCC đảm bảo tuy nhiên trong thực tế ít thao tác nên việc sử dụng các biện pháp nghiệp vụ nếu có cháy hoặc các sự cố xảy ra không tránh khỏi lúng túng, bị động;</w:t>
      </w:r>
    </w:p>
    <w:p w14:paraId="677FE2F9" w14:textId="77777777" w:rsidR="00B70F94" w:rsidRPr="00A2550C" w:rsidRDefault="00B70F94" w:rsidP="00E97DCD">
      <w:pPr>
        <w:spacing w:before="120" w:after="120"/>
        <w:ind w:firstLine="567"/>
        <w:jc w:val="both"/>
        <w:rPr>
          <w:color w:val="000000" w:themeColor="text1"/>
        </w:rPr>
      </w:pPr>
      <w:r w:rsidRPr="00A2550C">
        <w:rPr>
          <w:color w:val="000000" w:themeColor="text1"/>
        </w:rPr>
        <w:t>b) Kiến nghị, đề xuất:</w:t>
      </w:r>
    </w:p>
    <w:p w14:paraId="30335814" w14:textId="77777777" w:rsidR="001535BD" w:rsidRPr="00A2550C" w:rsidRDefault="001535BD" w:rsidP="001535BD">
      <w:pPr>
        <w:pStyle w:val="NormalWeb"/>
        <w:spacing w:beforeAutospacing="0" w:afterAutospacing="0"/>
        <w:ind w:firstLine="567"/>
        <w:jc w:val="both"/>
        <w:rPr>
          <w:color w:val="000000" w:themeColor="text1"/>
          <w:sz w:val="28"/>
          <w:szCs w:val="28"/>
        </w:rPr>
      </w:pPr>
      <w:r w:rsidRPr="00A2550C">
        <w:rPr>
          <w:color w:val="000000" w:themeColor="text1"/>
          <w:sz w:val="28"/>
          <w:szCs w:val="28"/>
          <w:lang w:val="vi-VN"/>
        </w:rPr>
        <w:t xml:space="preserve">- Đề nghị tỉnh hỗ trợ kinh phí để sửa chữa, bổ sung, thay mới các trang thiết bị PCCC đã hư hỏng, không còn giá trị sử dụng. </w:t>
      </w:r>
    </w:p>
    <w:p w14:paraId="3CC6C724" w14:textId="77777777" w:rsidR="00B70F94" w:rsidRPr="00A2550C" w:rsidRDefault="001535BD" w:rsidP="001535BD">
      <w:pPr>
        <w:pStyle w:val="NormalWeb"/>
        <w:spacing w:beforeAutospacing="0" w:afterAutospacing="0"/>
        <w:ind w:firstLine="567"/>
        <w:jc w:val="both"/>
        <w:rPr>
          <w:color w:val="000000" w:themeColor="text1"/>
          <w:sz w:val="28"/>
          <w:szCs w:val="28"/>
        </w:rPr>
      </w:pPr>
      <w:r w:rsidRPr="00A2550C">
        <w:rPr>
          <w:color w:val="000000" w:themeColor="text1"/>
          <w:sz w:val="28"/>
          <w:szCs w:val="28"/>
          <w:lang w:val="vi-VN"/>
        </w:rPr>
        <w:t xml:space="preserve">- </w:t>
      </w:r>
      <w:r w:rsidRPr="00A2550C">
        <w:rPr>
          <w:color w:val="000000" w:themeColor="text1"/>
          <w:sz w:val="28"/>
          <w:szCs w:val="28"/>
        </w:rPr>
        <w:t>Đề nghị Công an tỉnh t</w:t>
      </w:r>
      <w:r w:rsidRPr="00A2550C">
        <w:rPr>
          <w:color w:val="000000" w:themeColor="text1"/>
          <w:sz w:val="28"/>
          <w:szCs w:val="28"/>
          <w:lang w:val="vi-VN"/>
        </w:rPr>
        <w:t>iếp tục mở các lớp huấn</w:t>
      </w:r>
      <w:r w:rsidRPr="00A2550C">
        <w:rPr>
          <w:color w:val="000000" w:themeColor="text1"/>
          <w:sz w:val="28"/>
          <w:szCs w:val="28"/>
        </w:rPr>
        <w:t xml:space="preserve"> luyện</w:t>
      </w:r>
      <w:r w:rsidRPr="00A2550C">
        <w:rPr>
          <w:color w:val="000000" w:themeColor="text1"/>
          <w:sz w:val="28"/>
          <w:szCs w:val="28"/>
          <w:lang w:val="vi-VN"/>
        </w:rPr>
        <w:t xml:space="preserve"> về công tác PCCC</w:t>
      </w:r>
      <w:r w:rsidRPr="00A2550C">
        <w:rPr>
          <w:color w:val="000000" w:themeColor="text1"/>
          <w:sz w:val="28"/>
          <w:szCs w:val="28"/>
        </w:rPr>
        <w:t>.</w:t>
      </w:r>
    </w:p>
    <w:p w14:paraId="30D27BAF" w14:textId="77777777" w:rsidR="00AE75AC" w:rsidRPr="00A2550C" w:rsidRDefault="00AE75AC" w:rsidP="00E97DCD">
      <w:pPr>
        <w:spacing w:before="120" w:after="120"/>
        <w:ind w:firstLine="567"/>
        <w:jc w:val="both"/>
        <w:rPr>
          <w:b/>
          <w:color w:val="000000" w:themeColor="text1"/>
          <w:lang w:val="vi-VN"/>
        </w:rPr>
      </w:pPr>
      <w:r w:rsidRPr="00A2550C">
        <w:rPr>
          <w:b/>
          <w:color w:val="000000" w:themeColor="text1"/>
          <w:lang w:val="vi-VN"/>
        </w:rPr>
        <w:t>II. TÍNH KHẢ THI CỦA NHỮNG QUY ĐỊNH</w:t>
      </w:r>
      <w:r w:rsidR="00C70C50" w:rsidRPr="00A2550C">
        <w:rPr>
          <w:b/>
          <w:color w:val="000000" w:themeColor="text1"/>
          <w:lang w:val="vi-VN"/>
        </w:rPr>
        <w:t xml:space="preserve"> MỚI TRONG DỰ THẢO LUẬT PCCC</w:t>
      </w:r>
      <w:r w:rsidR="00C70C50" w:rsidRPr="00A2550C">
        <w:rPr>
          <w:b/>
          <w:color w:val="000000" w:themeColor="text1"/>
        </w:rPr>
        <w:t>&amp;</w:t>
      </w:r>
      <w:r w:rsidRPr="00A2550C">
        <w:rPr>
          <w:b/>
          <w:color w:val="000000" w:themeColor="text1"/>
          <w:lang w:val="vi-VN"/>
        </w:rPr>
        <w:t>CNCH</w:t>
      </w:r>
    </w:p>
    <w:p w14:paraId="15DFA69E" w14:textId="77777777" w:rsidR="00AE75AC" w:rsidRPr="00A2550C" w:rsidRDefault="000B6423" w:rsidP="00E97DCD">
      <w:pPr>
        <w:spacing w:before="120" w:after="120"/>
        <w:ind w:firstLine="567"/>
        <w:jc w:val="both"/>
        <w:rPr>
          <w:color w:val="000000" w:themeColor="text1"/>
          <w:lang w:val="vi-VN"/>
        </w:rPr>
      </w:pPr>
      <w:r w:rsidRPr="00A2550C">
        <w:rPr>
          <w:color w:val="000000" w:themeColor="text1"/>
          <w:lang w:val="vi-VN"/>
        </w:rPr>
        <w:t>Đánh giá tính phù hợp và tính khả thi của các qu</w:t>
      </w:r>
      <w:r w:rsidR="00C70C50" w:rsidRPr="00A2550C">
        <w:rPr>
          <w:color w:val="000000" w:themeColor="text1"/>
          <w:lang w:val="vi-VN"/>
        </w:rPr>
        <w:t>y định của dự thảo Luật PCCC</w:t>
      </w:r>
      <w:r w:rsidR="00C70C50" w:rsidRPr="00A2550C">
        <w:rPr>
          <w:color w:val="000000" w:themeColor="text1"/>
        </w:rPr>
        <w:t>&amp;</w:t>
      </w:r>
      <w:r w:rsidRPr="00A2550C">
        <w:rPr>
          <w:color w:val="000000" w:themeColor="text1"/>
          <w:lang w:val="vi-VN"/>
        </w:rPr>
        <w:t>CNCH có liên quan trực tiếp đến hoạt động, nhiệm vụ của cơ quan, đơn vị, doanh nghiệp mình khi Luật có hiệu lực, quy định như thế đã đầy đủ chưa? Kiến nghị cụ thể. Tập trung vào một số nội dung sau:</w:t>
      </w:r>
    </w:p>
    <w:p w14:paraId="4007BE29" w14:textId="77777777" w:rsidR="000B6423" w:rsidRPr="00A2550C" w:rsidRDefault="000B6423" w:rsidP="00E97DCD">
      <w:pPr>
        <w:spacing w:before="120" w:after="120"/>
        <w:ind w:firstLine="567"/>
        <w:jc w:val="both"/>
        <w:rPr>
          <w:color w:val="000000" w:themeColor="text1"/>
          <w:lang w:val="vi-VN"/>
        </w:rPr>
      </w:pPr>
      <w:r w:rsidRPr="00A2550C">
        <w:rPr>
          <w:color w:val="000000" w:themeColor="text1"/>
          <w:lang w:val="vi-VN"/>
        </w:rPr>
        <w:t>1. Quy định về trách nhiệm của cơ quan, tổ chức, đon vị, cá nhân trong công tác PCCC và CNCH (Điều 7,8,9,56); đặc biệt là về tuyên truyền, phổ biến, giáo dục kiến thức, kỹ năng về PCCC và CNCH</w:t>
      </w:r>
    </w:p>
    <w:p w14:paraId="0416FEAB" w14:textId="77777777" w:rsidR="000B6423" w:rsidRPr="00A2550C" w:rsidRDefault="000B6423" w:rsidP="00E97DCD">
      <w:pPr>
        <w:spacing w:before="120" w:after="120"/>
        <w:ind w:firstLine="567"/>
        <w:jc w:val="both"/>
        <w:rPr>
          <w:color w:val="000000" w:themeColor="text1"/>
          <w:lang w:val="vi-VN"/>
        </w:rPr>
      </w:pPr>
      <w:r w:rsidRPr="00A2550C">
        <w:rPr>
          <w:color w:val="000000" w:themeColor="text1"/>
          <w:lang w:val="vi-VN"/>
        </w:rPr>
        <w:t>2. Quy định về thẩm định, thẩm tra, nhiệm vụ và kiểm tra, nghiệm thu và kiểm tra công tác nghiệm thu về PCCC và CNCH (Điều 16,17, Chương II).</w:t>
      </w:r>
    </w:p>
    <w:p w14:paraId="01349C73" w14:textId="77777777" w:rsidR="000B6423" w:rsidRPr="00A2550C" w:rsidRDefault="000B6423" w:rsidP="00E97DCD">
      <w:pPr>
        <w:spacing w:before="120" w:after="120"/>
        <w:ind w:firstLine="567"/>
        <w:jc w:val="both"/>
        <w:rPr>
          <w:color w:val="000000" w:themeColor="text1"/>
          <w:lang w:val="vi-VN"/>
        </w:rPr>
      </w:pPr>
      <w:r w:rsidRPr="00A2550C">
        <w:rPr>
          <w:color w:val="000000" w:themeColor="text1"/>
          <w:lang w:val="vi-VN"/>
        </w:rPr>
        <w:t>3. Quy định về hoạt động CNCH</w:t>
      </w:r>
    </w:p>
    <w:p w14:paraId="5A628F57" w14:textId="77777777" w:rsidR="008F4CE6" w:rsidRPr="00A2550C" w:rsidRDefault="000B6423" w:rsidP="00E97DCD">
      <w:pPr>
        <w:spacing w:before="120" w:after="120"/>
        <w:ind w:firstLine="567"/>
        <w:jc w:val="both"/>
        <w:rPr>
          <w:color w:val="000000" w:themeColor="text1"/>
          <w:lang w:val="vi-VN"/>
        </w:rPr>
      </w:pPr>
      <w:r w:rsidRPr="00A2550C">
        <w:rPr>
          <w:color w:val="000000" w:themeColor="text1"/>
          <w:lang w:val="vi-VN"/>
        </w:rPr>
        <w:t>4. Quy định về hoạt động của lực lượng PCCC và CNCH đặc biệt là lực lượng dân phòng</w:t>
      </w:r>
    </w:p>
    <w:p w14:paraId="1221D2DA" w14:textId="77777777" w:rsidR="008F4CE6" w:rsidRPr="00A2550C" w:rsidRDefault="008F4CE6" w:rsidP="00E97DCD">
      <w:pPr>
        <w:spacing w:before="120" w:after="120"/>
        <w:ind w:firstLine="567"/>
        <w:jc w:val="both"/>
        <w:rPr>
          <w:color w:val="000000" w:themeColor="text1"/>
          <w:lang w:val="vi-VN"/>
        </w:rPr>
      </w:pPr>
      <w:r w:rsidRPr="00A2550C">
        <w:rPr>
          <w:color w:val="000000" w:themeColor="text1"/>
          <w:lang w:val="vi-VN"/>
        </w:rPr>
        <w:lastRenderedPageBreak/>
        <w:t>5. Quy định về PCCC và CNCH tình nguyện.</w:t>
      </w:r>
    </w:p>
    <w:p w14:paraId="36A2B6C2" w14:textId="77777777" w:rsidR="000B6423" w:rsidRPr="00A2550C" w:rsidRDefault="008F4CE6" w:rsidP="00E97DCD">
      <w:pPr>
        <w:spacing w:before="120" w:after="120"/>
        <w:ind w:firstLine="567"/>
        <w:jc w:val="both"/>
        <w:rPr>
          <w:color w:val="000000" w:themeColor="text1"/>
          <w:lang w:val="vi-VN"/>
        </w:rPr>
      </w:pPr>
      <w:r w:rsidRPr="00A2550C">
        <w:rPr>
          <w:color w:val="000000" w:themeColor="text1"/>
          <w:lang w:val="vi-VN"/>
        </w:rPr>
        <w:t>6. Quy định về điều kiện đảm bảo an toàn PCCC và CNCH</w:t>
      </w:r>
      <w:r w:rsidR="000B6423" w:rsidRPr="00A2550C">
        <w:rPr>
          <w:color w:val="000000" w:themeColor="text1"/>
          <w:lang w:val="vi-VN"/>
        </w:rPr>
        <w:t xml:space="preserve"> </w:t>
      </w:r>
      <w:r w:rsidRPr="00A2550C">
        <w:rPr>
          <w:color w:val="000000" w:themeColor="text1"/>
          <w:lang w:val="vi-VN"/>
        </w:rPr>
        <w:t>(Điều 18,19,20,21,22 Chương II); đặc biệt là nhà ở kết hợp với sản xuất, kinh doanh.</w:t>
      </w:r>
    </w:p>
    <w:p w14:paraId="1B4A07D8" w14:textId="77777777" w:rsidR="008F4CE6" w:rsidRPr="00A2550C" w:rsidRDefault="008F4CE6" w:rsidP="00E97DCD">
      <w:pPr>
        <w:spacing w:before="120" w:after="120"/>
        <w:ind w:firstLine="567"/>
        <w:jc w:val="both"/>
        <w:rPr>
          <w:color w:val="000000" w:themeColor="text1"/>
          <w:lang w:val="vi-VN"/>
        </w:rPr>
      </w:pPr>
      <w:r w:rsidRPr="00A2550C">
        <w:rPr>
          <w:color w:val="000000" w:themeColor="text1"/>
          <w:lang w:val="vi-VN"/>
        </w:rPr>
        <w:t>7. Quy định về kinh doanh dịch vụ PCCC (Điều 54)</w:t>
      </w:r>
    </w:p>
    <w:p w14:paraId="021BBB5F" w14:textId="77777777" w:rsidR="008F4CE6" w:rsidRPr="00A2550C" w:rsidRDefault="008F4CE6" w:rsidP="00E97DCD">
      <w:pPr>
        <w:spacing w:before="120" w:after="120"/>
        <w:ind w:firstLine="567"/>
        <w:jc w:val="both"/>
        <w:rPr>
          <w:color w:val="000000" w:themeColor="text1"/>
          <w:lang w:val="vi-VN"/>
        </w:rPr>
      </w:pPr>
      <w:r w:rsidRPr="00A2550C">
        <w:rPr>
          <w:color w:val="000000" w:themeColor="text1"/>
          <w:lang w:val="vi-VN"/>
        </w:rPr>
        <w:t>8. Xử lý các cơ sở, công trình chưa đảm bảo yêu cầu về PCCC và CNCH đã được đưa vào sử dụng (Điều 58).</w:t>
      </w:r>
    </w:p>
    <w:p w14:paraId="36285D83" w14:textId="32FCF437" w:rsidR="00356A55" w:rsidRPr="00A2550C" w:rsidRDefault="002242BA" w:rsidP="002242BA">
      <w:pPr>
        <w:ind w:firstLine="567"/>
        <w:jc w:val="both"/>
        <w:rPr>
          <w:color w:val="000000" w:themeColor="text1"/>
        </w:rPr>
      </w:pPr>
      <w:r w:rsidRPr="00A2550C">
        <w:rPr>
          <w:color w:val="000000" w:themeColor="text1"/>
        </w:rPr>
        <w:t xml:space="preserve">Trên đây là báo cáo </w:t>
      </w:r>
      <w:r w:rsidR="00C70C50" w:rsidRPr="00A2550C">
        <w:rPr>
          <w:color w:val="000000" w:themeColor="text1"/>
        </w:rPr>
        <w:t>khảo sát phục vụ tiếp thu, chỉnh lý dự thảo Luật Phòng cháy chữa cháy và cứu nạn cứu hộ</w:t>
      </w:r>
      <w:r w:rsidR="00F61859" w:rsidRPr="00A2550C">
        <w:rPr>
          <w:color w:val="000000" w:themeColor="text1"/>
        </w:rPr>
        <w:t xml:space="preserve">. </w:t>
      </w:r>
      <w:r w:rsidR="00614133" w:rsidRPr="00A2550C">
        <w:rPr>
          <w:color w:val="000000" w:themeColor="text1"/>
        </w:rPr>
        <w:t>Sở Thông tin và Truyền thông</w:t>
      </w:r>
      <w:r w:rsidR="00F61859" w:rsidRPr="00A2550C">
        <w:rPr>
          <w:color w:val="000000" w:themeColor="text1"/>
        </w:rPr>
        <w:t xml:space="preserve"> th</w:t>
      </w:r>
      <w:r w:rsidR="0038482B" w:rsidRPr="00A2550C">
        <w:rPr>
          <w:color w:val="000000" w:themeColor="text1"/>
        </w:rPr>
        <w:t>ố</w:t>
      </w:r>
      <w:r w:rsidR="00F61859" w:rsidRPr="00A2550C">
        <w:rPr>
          <w:color w:val="000000" w:themeColor="text1"/>
        </w:rPr>
        <w:t>ng nhất với các nội dung trong dự thảo Luật và không có ý kiến gì thêm</w:t>
      </w:r>
    </w:p>
    <w:p w14:paraId="7CEFCD14" w14:textId="342085D8" w:rsidR="002242BA" w:rsidRPr="00A2550C" w:rsidRDefault="00614133" w:rsidP="002242BA">
      <w:pPr>
        <w:ind w:firstLine="567"/>
        <w:jc w:val="both"/>
        <w:rPr>
          <w:color w:val="000000" w:themeColor="text1"/>
        </w:rPr>
      </w:pPr>
      <w:r w:rsidRPr="00A2550C">
        <w:rPr>
          <w:color w:val="000000" w:themeColor="text1"/>
        </w:rPr>
        <w:t>Sở Thông tin và Truyền thông</w:t>
      </w:r>
      <w:r w:rsidR="00356A55" w:rsidRPr="00A2550C">
        <w:rPr>
          <w:color w:val="000000" w:themeColor="text1"/>
        </w:rPr>
        <w:t xml:space="preserve"> </w:t>
      </w:r>
      <w:r w:rsidR="00A2550C" w:rsidRPr="00A2550C">
        <w:rPr>
          <w:color w:val="000000" w:themeColor="text1"/>
        </w:rPr>
        <w:t>kính đề nghị</w:t>
      </w:r>
      <w:r w:rsidR="00356A55" w:rsidRPr="00A2550C">
        <w:rPr>
          <w:color w:val="000000" w:themeColor="text1"/>
        </w:rPr>
        <w:t xml:space="preserve"> Công an tỉnh tổng hợp và báo cáo UBND tỉnh đúng quy định</w:t>
      </w:r>
      <w:r w:rsidR="002242BA" w:rsidRPr="00A2550C">
        <w:rPr>
          <w:color w:val="000000" w:themeColor="text1"/>
        </w:rPr>
        <w:t>./.</w:t>
      </w:r>
    </w:p>
    <w:p w14:paraId="169B607F" w14:textId="77777777" w:rsidR="002242BA" w:rsidRPr="00A2550C" w:rsidRDefault="002242BA" w:rsidP="002242BA">
      <w:pPr>
        <w:ind w:firstLine="567"/>
        <w:jc w:val="both"/>
        <w:rPr>
          <w:color w:val="000000" w:themeColor="text1"/>
        </w:rPr>
      </w:pPr>
    </w:p>
    <w:tbl>
      <w:tblPr>
        <w:tblW w:w="0" w:type="auto"/>
        <w:jc w:val="center"/>
        <w:tblLook w:val="04A0" w:firstRow="1" w:lastRow="0" w:firstColumn="1" w:lastColumn="0" w:noHBand="0" w:noVBand="1"/>
      </w:tblPr>
      <w:tblGrid>
        <w:gridCol w:w="4572"/>
        <w:gridCol w:w="4573"/>
      </w:tblGrid>
      <w:tr w:rsidR="002242BA" w:rsidRPr="00A2550C" w14:paraId="5A24F0B6" w14:textId="77777777" w:rsidTr="00D227ED">
        <w:trPr>
          <w:jc w:val="center"/>
        </w:trPr>
        <w:tc>
          <w:tcPr>
            <w:tcW w:w="4572" w:type="dxa"/>
            <w:shd w:val="clear" w:color="auto" w:fill="auto"/>
          </w:tcPr>
          <w:p w14:paraId="61D1A5A7" w14:textId="77777777" w:rsidR="002242BA" w:rsidRPr="00A2550C" w:rsidRDefault="002242BA" w:rsidP="00D227ED">
            <w:pPr>
              <w:widowControl w:val="0"/>
              <w:rPr>
                <w:b/>
                <w:i/>
                <w:color w:val="000000" w:themeColor="text1"/>
                <w:sz w:val="24"/>
                <w:lang w:val="fr-FR"/>
              </w:rPr>
            </w:pPr>
            <w:r w:rsidRPr="00A2550C">
              <w:rPr>
                <w:b/>
                <w:i/>
                <w:color w:val="000000" w:themeColor="text1"/>
                <w:sz w:val="24"/>
                <w:lang w:val="fr-FR"/>
              </w:rPr>
              <w:t>Nơi nhận:</w:t>
            </w:r>
          </w:p>
          <w:p w14:paraId="42CCD661" w14:textId="77777777" w:rsidR="002242BA" w:rsidRPr="00A2550C" w:rsidRDefault="002242BA" w:rsidP="00D227ED">
            <w:pPr>
              <w:widowControl w:val="0"/>
              <w:rPr>
                <w:color w:val="000000" w:themeColor="text1"/>
                <w:sz w:val="22"/>
              </w:rPr>
            </w:pPr>
            <w:r w:rsidRPr="00A2550C">
              <w:rPr>
                <w:color w:val="000000" w:themeColor="text1"/>
                <w:sz w:val="22"/>
              </w:rPr>
              <w:t>- UBND tỉnh (báo cáo);</w:t>
            </w:r>
          </w:p>
          <w:p w14:paraId="4749117E" w14:textId="77777777" w:rsidR="002242BA" w:rsidRPr="00A2550C" w:rsidRDefault="002242BA" w:rsidP="00D227ED">
            <w:pPr>
              <w:widowControl w:val="0"/>
              <w:rPr>
                <w:color w:val="000000" w:themeColor="text1"/>
                <w:sz w:val="22"/>
              </w:rPr>
            </w:pPr>
            <w:r w:rsidRPr="00A2550C">
              <w:rPr>
                <w:color w:val="000000" w:themeColor="text1"/>
                <w:sz w:val="22"/>
              </w:rPr>
              <w:t>- Công an tỉnh (tổng hợp);</w:t>
            </w:r>
          </w:p>
          <w:p w14:paraId="5930E8D6" w14:textId="77777777" w:rsidR="002242BA" w:rsidRPr="00A2550C" w:rsidRDefault="002242BA" w:rsidP="00D227ED">
            <w:pPr>
              <w:widowControl w:val="0"/>
              <w:rPr>
                <w:color w:val="000000" w:themeColor="text1"/>
                <w:sz w:val="22"/>
              </w:rPr>
            </w:pPr>
            <w:r w:rsidRPr="00A2550C">
              <w:rPr>
                <w:color w:val="000000" w:themeColor="text1"/>
                <w:sz w:val="22"/>
              </w:rPr>
              <w:t>- Giám đốc, các PGĐ Sở;</w:t>
            </w:r>
          </w:p>
          <w:p w14:paraId="44614052" w14:textId="77777777" w:rsidR="002242BA" w:rsidRPr="00A2550C" w:rsidRDefault="002242BA" w:rsidP="00D227ED">
            <w:pPr>
              <w:widowControl w:val="0"/>
              <w:rPr>
                <w:color w:val="000000" w:themeColor="text1"/>
                <w:sz w:val="22"/>
              </w:rPr>
            </w:pPr>
            <w:r w:rsidRPr="00A2550C">
              <w:rPr>
                <w:color w:val="000000" w:themeColor="text1"/>
                <w:sz w:val="22"/>
              </w:rPr>
              <w:t>- Chánh, Phó VP Sở;</w:t>
            </w:r>
          </w:p>
          <w:p w14:paraId="61ED56D0" w14:textId="77777777" w:rsidR="002242BA" w:rsidRPr="00A2550C" w:rsidRDefault="002242BA" w:rsidP="00D227ED">
            <w:pPr>
              <w:widowControl w:val="0"/>
              <w:rPr>
                <w:color w:val="000000" w:themeColor="text1"/>
              </w:rPr>
            </w:pPr>
            <w:r w:rsidRPr="00A2550C">
              <w:rPr>
                <w:color w:val="000000" w:themeColor="text1"/>
                <w:sz w:val="22"/>
              </w:rPr>
              <w:t>- Lưu: VT, VP.</w:t>
            </w:r>
          </w:p>
        </w:tc>
        <w:tc>
          <w:tcPr>
            <w:tcW w:w="4573" w:type="dxa"/>
            <w:shd w:val="clear" w:color="auto" w:fill="auto"/>
          </w:tcPr>
          <w:p w14:paraId="69285F46" w14:textId="77777777" w:rsidR="002242BA" w:rsidRPr="00A2550C" w:rsidRDefault="002242BA" w:rsidP="002242BA">
            <w:pPr>
              <w:widowControl w:val="0"/>
              <w:jc w:val="center"/>
              <w:rPr>
                <w:b/>
                <w:color w:val="000000" w:themeColor="text1"/>
                <w:lang w:val="fr-FR"/>
              </w:rPr>
            </w:pPr>
            <w:r w:rsidRPr="00A2550C">
              <w:rPr>
                <w:b/>
                <w:color w:val="000000" w:themeColor="text1"/>
                <w:lang w:val="fr-FR"/>
              </w:rPr>
              <w:t>KT. GIÁM ĐỐC</w:t>
            </w:r>
          </w:p>
          <w:p w14:paraId="4CDBE7FB" w14:textId="77777777" w:rsidR="002242BA" w:rsidRPr="00A2550C" w:rsidRDefault="002242BA" w:rsidP="002242BA">
            <w:pPr>
              <w:widowControl w:val="0"/>
              <w:jc w:val="center"/>
              <w:rPr>
                <w:b/>
                <w:color w:val="000000" w:themeColor="text1"/>
              </w:rPr>
            </w:pPr>
            <w:r w:rsidRPr="00A2550C">
              <w:rPr>
                <w:b/>
                <w:color w:val="000000" w:themeColor="text1"/>
              </w:rPr>
              <w:t>PHÓ GIÁM ĐỐC</w:t>
            </w:r>
          </w:p>
          <w:p w14:paraId="2B5F6313" w14:textId="77777777" w:rsidR="002242BA" w:rsidRPr="00A2550C" w:rsidRDefault="002242BA" w:rsidP="002242BA">
            <w:pPr>
              <w:widowControl w:val="0"/>
              <w:jc w:val="center"/>
              <w:rPr>
                <w:b/>
                <w:color w:val="000000" w:themeColor="text1"/>
              </w:rPr>
            </w:pPr>
          </w:p>
          <w:p w14:paraId="0568900B" w14:textId="77777777" w:rsidR="002242BA" w:rsidRPr="00A2550C" w:rsidRDefault="002242BA" w:rsidP="002242BA">
            <w:pPr>
              <w:widowControl w:val="0"/>
              <w:jc w:val="center"/>
              <w:rPr>
                <w:b/>
                <w:color w:val="000000" w:themeColor="text1"/>
              </w:rPr>
            </w:pPr>
          </w:p>
          <w:p w14:paraId="176ABC0F" w14:textId="77777777" w:rsidR="002242BA" w:rsidRPr="00A2550C" w:rsidRDefault="002242BA" w:rsidP="002242BA">
            <w:pPr>
              <w:widowControl w:val="0"/>
              <w:jc w:val="center"/>
              <w:rPr>
                <w:b/>
                <w:color w:val="000000" w:themeColor="text1"/>
              </w:rPr>
            </w:pPr>
          </w:p>
          <w:p w14:paraId="74BD388E" w14:textId="77777777" w:rsidR="002242BA" w:rsidRPr="00A2550C" w:rsidRDefault="002242BA" w:rsidP="002242BA">
            <w:pPr>
              <w:widowControl w:val="0"/>
              <w:jc w:val="center"/>
              <w:rPr>
                <w:b/>
                <w:color w:val="000000" w:themeColor="text1"/>
              </w:rPr>
            </w:pPr>
          </w:p>
          <w:p w14:paraId="2C51C553" w14:textId="77777777" w:rsidR="00C70C50" w:rsidRPr="00A2550C" w:rsidRDefault="00C70C50" w:rsidP="002242BA">
            <w:pPr>
              <w:widowControl w:val="0"/>
              <w:jc w:val="center"/>
              <w:rPr>
                <w:b/>
                <w:color w:val="000000" w:themeColor="text1"/>
              </w:rPr>
            </w:pPr>
          </w:p>
          <w:p w14:paraId="580BDCDD" w14:textId="57422A83" w:rsidR="002242BA" w:rsidRPr="00A2550C" w:rsidRDefault="00A2550C" w:rsidP="002242BA">
            <w:pPr>
              <w:widowControl w:val="0"/>
              <w:jc w:val="center"/>
              <w:rPr>
                <w:color w:val="000000" w:themeColor="text1"/>
              </w:rPr>
            </w:pPr>
            <w:r w:rsidRPr="00A2550C">
              <w:rPr>
                <w:b/>
                <w:color w:val="000000" w:themeColor="text1"/>
              </w:rPr>
              <w:t>Dương Văn Tuấn</w:t>
            </w:r>
          </w:p>
        </w:tc>
      </w:tr>
    </w:tbl>
    <w:p w14:paraId="56335B92" w14:textId="77777777" w:rsidR="008F4CE6" w:rsidRPr="00A2550C" w:rsidRDefault="008F4CE6">
      <w:pPr>
        <w:rPr>
          <w:color w:val="000000" w:themeColor="text1"/>
          <w:lang w:val="vi-VN"/>
        </w:rPr>
      </w:pPr>
    </w:p>
    <w:sectPr w:rsidR="008F4CE6" w:rsidRPr="00A2550C" w:rsidSect="00E97DCD">
      <w:headerReference w:type="default" r:id="rId6"/>
      <w:pgSz w:w="11906" w:h="16838" w:code="9"/>
      <w:pgMar w:top="1276"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347DA" w14:textId="77777777" w:rsidR="00CD67B1" w:rsidRDefault="00CD67B1" w:rsidP="00E97DCD">
      <w:r>
        <w:separator/>
      </w:r>
    </w:p>
  </w:endnote>
  <w:endnote w:type="continuationSeparator" w:id="0">
    <w:p w14:paraId="4E3B6894" w14:textId="77777777" w:rsidR="00CD67B1" w:rsidRDefault="00CD67B1" w:rsidP="00E9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DA5D2" w14:textId="77777777" w:rsidR="00CD67B1" w:rsidRDefault="00CD67B1" w:rsidP="00E97DCD">
      <w:r>
        <w:separator/>
      </w:r>
    </w:p>
  </w:footnote>
  <w:footnote w:type="continuationSeparator" w:id="0">
    <w:p w14:paraId="5BA7F656" w14:textId="77777777" w:rsidR="00CD67B1" w:rsidRDefault="00CD67B1" w:rsidP="00E97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7050736"/>
      <w:docPartObj>
        <w:docPartGallery w:val="Page Numbers (Top of Page)"/>
        <w:docPartUnique/>
      </w:docPartObj>
    </w:sdtPr>
    <w:sdtEndPr>
      <w:rPr>
        <w:noProof/>
      </w:rPr>
    </w:sdtEndPr>
    <w:sdtContent>
      <w:p w14:paraId="580708F2" w14:textId="77777777" w:rsidR="00E97DCD" w:rsidRDefault="00E97DCD">
        <w:pPr>
          <w:pStyle w:val="Header"/>
          <w:jc w:val="center"/>
        </w:pPr>
        <w:r>
          <w:fldChar w:fldCharType="begin"/>
        </w:r>
        <w:r>
          <w:instrText xml:space="preserve"> PAGE   \* MERGEFORMAT </w:instrText>
        </w:r>
        <w:r>
          <w:fldChar w:fldCharType="separate"/>
        </w:r>
        <w:r w:rsidR="00B44DFD">
          <w:rPr>
            <w:noProof/>
          </w:rPr>
          <w:t>2</w:t>
        </w:r>
        <w:r>
          <w:rPr>
            <w:noProof/>
          </w:rPr>
          <w:fldChar w:fldCharType="end"/>
        </w:r>
      </w:p>
    </w:sdtContent>
  </w:sdt>
  <w:p w14:paraId="20EEFF29" w14:textId="77777777" w:rsidR="00E97DCD" w:rsidRDefault="00E97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C18"/>
    <w:rsid w:val="000316D7"/>
    <w:rsid w:val="000339AC"/>
    <w:rsid w:val="000B6423"/>
    <w:rsid w:val="000D63E0"/>
    <w:rsid w:val="00147073"/>
    <w:rsid w:val="001535BD"/>
    <w:rsid w:val="001D1DA2"/>
    <w:rsid w:val="00222967"/>
    <w:rsid w:val="002242BA"/>
    <w:rsid w:val="00257E4E"/>
    <w:rsid w:val="002D7CEA"/>
    <w:rsid w:val="002F3DEC"/>
    <w:rsid w:val="003050E7"/>
    <w:rsid w:val="003218DB"/>
    <w:rsid w:val="00334C18"/>
    <w:rsid w:val="00356A55"/>
    <w:rsid w:val="00376ABE"/>
    <w:rsid w:val="0038482B"/>
    <w:rsid w:val="00414EF8"/>
    <w:rsid w:val="005C2358"/>
    <w:rsid w:val="00614133"/>
    <w:rsid w:val="006C2D1F"/>
    <w:rsid w:val="006E67B8"/>
    <w:rsid w:val="007022F2"/>
    <w:rsid w:val="00764A53"/>
    <w:rsid w:val="007D309E"/>
    <w:rsid w:val="008F4CE6"/>
    <w:rsid w:val="00961262"/>
    <w:rsid w:val="0096290C"/>
    <w:rsid w:val="00A2550C"/>
    <w:rsid w:val="00A30278"/>
    <w:rsid w:val="00AB73EC"/>
    <w:rsid w:val="00AC7F9C"/>
    <w:rsid w:val="00AE75AC"/>
    <w:rsid w:val="00B0381B"/>
    <w:rsid w:val="00B10DCE"/>
    <w:rsid w:val="00B33A73"/>
    <w:rsid w:val="00B440F0"/>
    <w:rsid w:val="00B44DFD"/>
    <w:rsid w:val="00B70F94"/>
    <w:rsid w:val="00B91ECE"/>
    <w:rsid w:val="00C37CCE"/>
    <w:rsid w:val="00C4526C"/>
    <w:rsid w:val="00C70829"/>
    <w:rsid w:val="00C70C50"/>
    <w:rsid w:val="00CA4553"/>
    <w:rsid w:val="00CD67B1"/>
    <w:rsid w:val="00D61C58"/>
    <w:rsid w:val="00DE0C8E"/>
    <w:rsid w:val="00E17729"/>
    <w:rsid w:val="00E70655"/>
    <w:rsid w:val="00E97DCD"/>
    <w:rsid w:val="00EA388F"/>
    <w:rsid w:val="00EC7849"/>
    <w:rsid w:val="00EF083D"/>
    <w:rsid w:val="00F61859"/>
    <w:rsid w:val="00FF3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9FCC"/>
  <w15:docId w15:val="{D369984A-6C19-444C-9558-8DC1A928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0E7"/>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5AC"/>
    <w:pPr>
      <w:ind w:left="720"/>
      <w:contextualSpacing/>
    </w:pPr>
  </w:style>
  <w:style w:type="paragraph" w:styleId="Header">
    <w:name w:val="header"/>
    <w:basedOn w:val="Normal"/>
    <w:link w:val="HeaderChar"/>
    <w:uiPriority w:val="99"/>
    <w:unhideWhenUsed/>
    <w:rsid w:val="00E97DCD"/>
    <w:pPr>
      <w:tabs>
        <w:tab w:val="center" w:pos="4680"/>
        <w:tab w:val="right" w:pos="9360"/>
      </w:tabs>
    </w:pPr>
  </w:style>
  <w:style w:type="character" w:customStyle="1" w:styleId="HeaderChar">
    <w:name w:val="Header Char"/>
    <w:basedOn w:val="DefaultParagraphFont"/>
    <w:link w:val="Header"/>
    <w:uiPriority w:val="99"/>
    <w:rsid w:val="00E97DCD"/>
    <w:rPr>
      <w:rFonts w:eastAsia="Times New Roman" w:cs="Times New Roman"/>
      <w:szCs w:val="28"/>
      <w:lang w:val="en-US"/>
    </w:rPr>
  </w:style>
  <w:style w:type="paragraph" w:styleId="Footer">
    <w:name w:val="footer"/>
    <w:basedOn w:val="Normal"/>
    <w:link w:val="FooterChar"/>
    <w:uiPriority w:val="99"/>
    <w:unhideWhenUsed/>
    <w:rsid w:val="00E97DCD"/>
    <w:pPr>
      <w:tabs>
        <w:tab w:val="center" w:pos="4680"/>
        <w:tab w:val="right" w:pos="9360"/>
      </w:tabs>
    </w:pPr>
  </w:style>
  <w:style w:type="character" w:customStyle="1" w:styleId="FooterChar">
    <w:name w:val="Footer Char"/>
    <w:basedOn w:val="DefaultParagraphFont"/>
    <w:link w:val="Footer"/>
    <w:uiPriority w:val="99"/>
    <w:rsid w:val="00E97DCD"/>
    <w:rPr>
      <w:rFonts w:eastAsia="Times New Roman" w:cs="Times New Roman"/>
      <w:szCs w:val="28"/>
      <w:lang w:val="en-US"/>
    </w:rPr>
  </w:style>
  <w:style w:type="paragraph" w:customStyle="1" w:styleId="Noidung">
    <w:name w:val="Noi dung"/>
    <w:basedOn w:val="Normal"/>
    <w:rsid w:val="00C37CCE"/>
    <w:pPr>
      <w:widowControl w:val="0"/>
      <w:tabs>
        <w:tab w:val="right" w:leader="dot" w:pos="9071"/>
      </w:tabs>
      <w:spacing w:before="60"/>
      <w:ind w:firstLine="567"/>
      <w:jc w:val="both"/>
    </w:pPr>
    <w:rPr>
      <w:szCs w:val="24"/>
      <w:lang w:eastAsia="vi-VN"/>
    </w:rPr>
  </w:style>
  <w:style w:type="paragraph" w:styleId="NormalWeb">
    <w:name w:val="Normal (Web)"/>
    <w:basedOn w:val="Normal"/>
    <w:uiPriority w:val="99"/>
    <w:unhideWhenUsed/>
    <w:rsid w:val="00C37CC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4</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Administrator</cp:lastModifiedBy>
  <cp:revision>12</cp:revision>
  <dcterms:created xsi:type="dcterms:W3CDTF">2024-08-20T14:07:00Z</dcterms:created>
  <dcterms:modified xsi:type="dcterms:W3CDTF">2024-08-23T10:13:00Z</dcterms:modified>
</cp:coreProperties>
</file>