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4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0"/>
        <w:gridCol w:w="5400"/>
      </w:tblGrid>
      <w:tr w:rsidR="009C0AAC">
        <w:trPr>
          <w:trHeight w:val="1797"/>
        </w:trPr>
        <w:tc>
          <w:tcPr>
            <w:tcW w:w="4140" w:type="dxa"/>
          </w:tcPr>
          <w:p w:rsidR="009C0AAC" w:rsidRDefault="00491434">
            <w:pPr>
              <w:jc w:val="center"/>
              <w:rPr>
                <w:b/>
                <w:sz w:val="26"/>
                <w:szCs w:val="26"/>
              </w:rPr>
            </w:pPr>
            <w:bookmarkStart w:id="0" w:name="_GoBack"/>
            <w:bookmarkEnd w:id="0"/>
            <w:r>
              <w:rPr>
                <w:b/>
                <w:sz w:val="26"/>
                <w:szCs w:val="26"/>
              </w:rPr>
              <w:t>ỦY BAN NHÂN DÂN</w:t>
            </w:r>
          </w:p>
          <w:p w:rsidR="009C0AAC" w:rsidRDefault="00491434">
            <w:pPr>
              <w:jc w:val="center"/>
              <w:rPr>
                <w:b/>
                <w:sz w:val="26"/>
                <w:szCs w:val="26"/>
              </w:rPr>
            </w:pPr>
            <w:r>
              <w:rPr>
                <w:b/>
                <w:sz w:val="26"/>
                <w:szCs w:val="26"/>
              </w:rPr>
              <w:t>TỈNH HÀ TĨNH</w:t>
            </w:r>
          </w:p>
          <w:p w:rsidR="009C0AAC" w:rsidRDefault="00491434">
            <w:pPr>
              <w:jc w:val="center"/>
              <w:rPr>
                <w:b/>
                <w:sz w:val="26"/>
                <w:szCs w:val="26"/>
              </w:rPr>
            </w:pPr>
            <w:r>
              <w:rPr>
                <w:b/>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901065</wp:posOffset>
                      </wp:positionH>
                      <wp:positionV relativeFrom="paragraph">
                        <wp:posOffset>20320</wp:posOffset>
                      </wp:positionV>
                      <wp:extent cx="662940" cy="0"/>
                      <wp:effectExtent l="0" t="0" r="2286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5A974"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95pt,1.6pt" to="123.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ekEQ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"/>
                  </w:pict>
                </mc:Fallback>
              </mc:AlternateContent>
            </w:r>
          </w:p>
          <w:p w:rsidR="009C0AAC" w:rsidRDefault="00491434">
            <w:pPr>
              <w:jc w:val="center"/>
              <w:rPr>
                <w:sz w:val="26"/>
                <w:szCs w:val="26"/>
              </w:rPr>
            </w:pPr>
            <w:r>
              <w:rPr>
                <w:sz w:val="28"/>
                <w:szCs w:val="26"/>
              </w:rPr>
              <w:t>Số:            /UBND-XD</w:t>
            </w:r>
            <w:r>
              <w:rPr>
                <w:sz w:val="28"/>
                <w:szCs w:val="26"/>
                <w:vertAlign w:val="subscript"/>
              </w:rPr>
              <w:t>2</w:t>
            </w:r>
          </w:p>
          <w:p w:rsidR="009C0AAC" w:rsidRDefault="00491434">
            <w:pPr>
              <w:ind w:firstLine="97"/>
              <w:jc w:val="center"/>
              <w:rPr>
                <w:sz w:val="24"/>
                <w:szCs w:val="24"/>
              </w:rPr>
            </w:pPr>
            <w:r>
              <w:rPr>
                <w:sz w:val="24"/>
                <w:szCs w:val="24"/>
              </w:rPr>
              <w:t>V/v tham mưu xử lý kiến nghị của Ban QLDA ĐTXD công trình DD&amp;CN về chuyển giao lại nhà đơn nguyên B</w:t>
            </w:r>
          </w:p>
        </w:tc>
        <w:tc>
          <w:tcPr>
            <w:tcW w:w="5400" w:type="dxa"/>
          </w:tcPr>
          <w:p w:rsidR="009C0AAC" w:rsidRDefault="00491434">
            <w:pPr>
              <w:rPr>
                <w:b/>
                <w:spacing w:val="-14"/>
                <w:sz w:val="26"/>
                <w:szCs w:val="26"/>
              </w:rPr>
            </w:pPr>
            <w:r>
              <w:rPr>
                <w:b/>
                <w:spacing w:val="-14"/>
                <w:sz w:val="26"/>
                <w:szCs w:val="26"/>
              </w:rPr>
              <w:t>CỘNG HÒA XÃ HỘI CHỦ NGHĨA VIỆT NAM</w:t>
            </w:r>
          </w:p>
          <w:p w:rsidR="009C0AAC" w:rsidRDefault="00491434">
            <w:pPr>
              <w:jc w:val="center"/>
              <w:rPr>
                <w:b/>
                <w:sz w:val="26"/>
                <w:szCs w:val="26"/>
              </w:rPr>
            </w:pPr>
            <w:r>
              <w:rPr>
                <w:b/>
                <w:sz w:val="26"/>
                <w:szCs w:val="26"/>
              </w:rPr>
              <w:t>Độc lập - Tự do - Hạnh phúc</w:t>
            </w:r>
          </w:p>
          <w:p w:rsidR="009C0AAC" w:rsidRDefault="00491434">
            <w:pPr>
              <w:jc w:val="center"/>
              <w:rPr>
                <w:b/>
              </w:rPr>
            </w:pPr>
            <w:r>
              <w:rPr>
                <w:b/>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685800</wp:posOffset>
                      </wp:positionH>
                      <wp:positionV relativeFrom="paragraph">
                        <wp:posOffset>33019</wp:posOffset>
                      </wp:positionV>
                      <wp:extent cx="19431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2D2BE"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6pt" to="20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gq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"/>
                  </w:pict>
                </mc:Fallback>
              </mc:AlternateContent>
            </w:r>
          </w:p>
          <w:p w:rsidR="009C0AAC" w:rsidRDefault="00491434">
            <w:pPr>
              <w:ind w:right="92"/>
              <w:jc w:val="center"/>
              <w:rPr>
                <w:i/>
                <w:sz w:val="26"/>
                <w:szCs w:val="26"/>
              </w:rPr>
            </w:pPr>
            <w:r>
              <w:rPr>
                <w:i/>
                <w:sz w:val="26"/>
                <w:szCs w:val="26"/>
              </w:rPr>
              <w:t xml:space="preserve">      Hà Tĩnh, ngày        tháng       năm 2024</w:t>
            </w:r>
          </w:p>
        </w:tc>
      </w:tr>
    </w:tbl>
    <w:p w:rsidR="009C0AAC" w:rsidRDefault="009C0AAC">
      <w:pPr>
        <w:jc w:val="both"/>
      </w:pPr>
    </w:p>
    <w:p w:rsidR="009C0AAC" w:rsidRDefault="009C0AAC">
      <w:pPr>
        <w:jc w:val="both"/>
      </w:pPr>
    </w:p>
    <w:tbl>
      <w:tblPr>
        <w:tblStyle w:val="TableGrid"/>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6030"/>
      </w:tblGrid>
      <w:tr w:rsidR="009C0AAC">
        <w:tc>
          <w:tcPr>
            <w:tcW w:w="2880" w:type="dxa"/>
          </w:tcPr>
          <w:p w:rsidR="009C0AAC" w:rsidRDefault="00491434">
            <w:pPr>
              <w:jc w:val="center"/>
              <w:rPr>
                <w:sz w:val="28"/>
              </w:rPr>
            </w:pPr>
            <w:r>
              <w:rPr>
                <w:sz w:val="28"/>
              </w:rPr>
              <w:t xml:space="preserve">                      Kính gửi:      </w:t>
            </w:r>
          </w:p>
        </w:tc>
        <w:tc>
          <w:tcPr>
            <w:tcW w:w="6030" w:type="dxa"/>
          </w:tcPr>
          <w:p w:rsidR="009C0AAC" w:rsidRDefault="009C0AAC">
            <w:pPr>
              <w:pStyle w:val="Title"/>
              <w:ind w:firstLine="0"/>
              <w:jc w:val="both"/>
              <w:rPr>
                <w:rFonts w:ascii="Times New Roman" w:hAnsi="Times New Roman" w:cs="Times New Roman"/>
                <w:b w:val="0"/>
                <w:sz w:val="28"/>
              </w:rPr>
            </w:pPr>
          </w:p>
          <w:p w:rsidR="009C0AAC" w:rsidRDefault="00491434">
            <w:pPr>
              <w:pStyle w:val="Title"/>
              <w:ind w:firstLine="0"/>
              <w:jc w:val="both"/>
              <w:rPr>
                <w:rFonts w:ascii="Times New Roman" w:hAnsi="Times New Roman" w:cs="Times New Roman"/>
                <w:b w:val="0"/>
                <w:sz w:val="28"/>
              </w:rPr>
            </w:pPr>
            <w:r>
              <w:rPr>
                <w:rFonts w:ascii="Times New Roman" w:hAnsi="Times New Roman" w:cs="Times New Roman"/>
                <w:b w:val="0"/>
                <w:sz w:val="28"/>
              </w:rPr>
              <w:t xml:space="preserve">- Các Sở: Tài chính, Tài nguyên và Môi trường, </w:t>
            </w:r>
          </w:p>
          <w:p w:rsidR="009C0AAC" w:rsidRDefault="00491434">
            <w:pPr>
              <w:pStyle w:val="Title"/>
              <w:ind w:firstLine="0"/>
              <w:jc w:val="both"/>
              <w:rPr>
                <w:rFonts w:ascii="Times New Roman" w:hAnsi="Times New Roman" w:cs="Times New Roman"/>
                <w:b w:val="0"/>
                <w:sz w:val="28"/>
              </w:rPr>
            </w:pPr>
            <w:r>
              <w:rPr>
                <w:rFonts w:ascii="Times New Roman" w:hAnsi="Times New Roman" w:cs="Times New Roman"/>
                <w:b w:val="0"/>
                <w:sz w:val="28"/>
              </w:rPr>
              <w:t xml:space="preserve">  Xây dựng;</w:t>
            </w:r>
          </w:p>
          <w:p w:rsidR="009C0AAC" w:rsidRDefault="00491434">
            <w:pPr>
              <w:pStyle w:val="Title"/>
              <w:ind w:firstLine="0"/>
              <w:jc w:val="both"/>
              <w:rPr>
                <w:rFonts w:ascii="Times New Roman" w:hAnsi="Times New Roman" w:cs="Times New Roman"/>
                <w:b w:val="0"/>
                <w:sz w:val="28"/>
              </w:rPr>
            </w:pPr>
            <w:r>
              <w:rPr>
                <w:rFonts w:ascii="Times New Roman" w:hAnsi="Times New Roman" w:cs="Times New Roman"/>
                <w:b w:val="0"/>
                <w:sz w:val="28"/>
              </w:rPr>
              <w:t>- Ban QLDA ĐTXD công trình DD&amp;CN tỉnh;</w:t>
            </w:r>
          </w:p>
          <w:p w:rsidR="009C0AAC" w:rsidRDefault="00491434">
            <w:pPr>
              <w:pStyle w:val="Title"/>
              <w:ind w:firstLine="0"/>
              <w:jc w:val="both"/>
              <w:rPr>
                <w:sz w:val="28"/>
              </w:rPr>
            </w:pPr>
            <w:r>
              <w:rPr>
                <w:rFonts w:ascii="Times New Roman" w:hAnsi="Times New Roman" w:cs="Times New Roman"/>
                <w:b w:val="0"/>
                <w:sz w:val="28"/>
              </w:rPr>
              <w:t>- Trung tâm Công nghệ thông tin, Kỹ thuật TN&amp;MT.</w:t>
            </w:r>
          </w:p>
        </w:tc>
      </w:tr>
    </w:tbl>
    <w:p w:rsidR="009C0AAC" w:rsidRDefault="009C0AAC">
      <w:pPr>
        <w:spacing w:before="40" w:line="245" w:lineRule="auto"/>
        <w:rPr>
          <w:sz w:val="8"/>
        </w:rPr>
      </w:pPr>
    </w:p>
    <w:p w:rsidR="009C0AAC" w:rsidRDefault="009C0AAC">
      <w:pPr>
        <w:spacing w:before="120" w:line="264" w:lineRule="auto"/>
        <w:ind w:firstLine="720"/>
        <w:jc w:val="both"/>
      </w:pPr>
    </w:p>
    <w:p w:rsidR="009C0AAC" w:rsidRDefault="00491434">
      <w:pPr>
        <w:spacing w:before="120"/>
        <w:ind w:firstLine="720"/>
        <w:jc w:val="both"/>
      </w:pPr>
      <w:r>
        <w:t xml:space="preserve">Ban Quản lý dự </w:t>
      </w:r>
      <w:r>
        <w:t>án ĐTXD công trình dân dụng và công nghiệp tỉnh có Văn bản số 354/DDCN-HCTH ngày 08/8/2024 về việc đề nghị chuyển giao lại nhà đơn nguyên B về Ban Quản lý dự án (</w:t>
      </w:r>
      <w:r>
        <w:rPr>
          <w:i/>
        </w:rPr>
        <w:t>văn bản gửi qua hệ thống gửi nhận điện tử</w:t>
      </w:r>
      <w:r>
        <w:t>);</w:t>
      </w:r>
    </w:p>
    <w:p w:rsidR="009C0AAC" w:rsidRDefault="00491434">
      <w:pPr>
        <w:spacing w:before="120"/>
        <w:ind w:firstLine="720"/>
        <w:jc w:val="both"/>
      </w:pPr>
      <w:r>
        <w:t>Phó Chủ tịch UBND tỉnh Trần Báu Hà có ý kiến như s</w:t>
      </w:r>
      <w:r>
        <w:t>au:</w:t>
      </w:r>
    </w:p>
    <w:p w:rsidR="009C0AAC" w:rsidRDefault="00491434">
      <w:pPr>
        <w:spacing w:before="120" w:after="120"/>
        <w:ind w:firstLine="720"/>
        <w:jc w:val="both"/>
        <w:rPr>
          <w:sz w:val="12"/>
        </w:rPr>
      </w:pPr>
      <w:r>
        <w:t>Giao Sở Tài chính chủ trì, phối hợp với các đơn vị có tên trên và các cơ quan liên quan soát xét, tham mưu Ủy ban nhân dân tỉnh xử lý kiến nghị của Ban QLDA ĐTXD công trình DD&amp;CN tỉnh theo đúng quy định; báo cáo Ủy ban nhân dân tỉnh trước ngày 30/8/202</w:t>
      </w:r>
      <w:r>
        <w:t>4./.</w:t>
      </w:r>
    </w:p>
    <w:tbl>
      <w:tblPr>
        <w:tblW w:w="9180" w:type="dxa"/>
        <w:tblLook w:val="0000" w:firstRow="0" w:lastRow="0" w:firstColumn="0" w:lastColumn="0" w:noHBand="0" w:noVBand="0"/>
      </w:tblPr>
      <w:tblGrid>
        <w:gridCol w:w="4788"/>
        <w:gridCol w:w="4392"/>
      </w:tblGrid>
      <w:tr w:rsidR="009C0AAC">
        <w:tc>
          <w:tcPr>
            <w:tcW w:w="4788" w:type="dxa"/>
          </w:tcPr>
          <w:p w:rsidR="009C0AAC" w:rsidRDefault="00491434">
            <w:pPr>
              <w:jc w:val="both"/>
              <w:rPr>
                <w:b/>
                <w:bCs/>
                <w:i/>
                <w:iCs/>
                <w:sz w:val="24"/>
              </w:rPr>
            </w:pPr>
            <w:r>
              <w:rPr>
                <w:b/>
                <w:bCs/>
                <w:i/>
                <w:iCs/>
                <w:sz w:val="24"/>
              </w:rPr>
              <w:t>Nơi nhận:</w:t>
            </w:r>
          </w:p>
          <w:p w:rsidR="009C0AAC" w:rsidRDefault="00491434">
            <w:pPr>
              <w:jc w:val="both"/>
              <w:rPr>
                <w:sz w:val="22"/>
                <w:szCs w:val="22"/>
              </w:rPr>
            </w:pPr>
            <w:r>
              <w:rPr>
                <w:sz w:val="22"/>
                <w:szCs w:val="22"/>
              </w:rPr>
              <w:t>- Như trên;</w:t>
            </w:r>
          </w:p>
          <w:p w:rsidR="009C0AAC" w:rsidRDefault="00491434">
            <w:pPr>
              <w:jc w:val="both"/>
              <w:rPr>
                <w:sz w:val="22"/>
                <w:szCs w:val="22"/>
              </w:rPr>
            </w:pPr>
            <w:r>
              <w:rPr>
                <w:sz w:val="22"/>
                <w:szCs w:val="22"/>
              </w:rPr>
              <w:t xml:space="preserve">- Chủ tịch, </w:t>
            </w:r>
            <w:r>
              <w:rPr>
                <w:sz w:val="22"/>
                <w:szCs w:val="22"/>
              </w:rPr>
              <w:t>các PCT</w:t>
            </w:r>
            <w:r>
              <w:rPr>
                <w:sz w:val="22"/>
                <w:szCs w:val="22"/>
              </w:rPr>
              <w:t xml:space="preserve"> UBND tỉnh;</w:t>
            </w:r>
          </w:p>
          <w:p w:rsidR="009C0AAC" w:rsidRDefault="00491434">
            <w:pPr>
              <w:jc w:val="both"/>
              <w:rPr>
                <w:sz w:val="22"/>
                <w:szCs w:val="22"/>
              </w:rPr>
            </w:pPr>
            <w:r>
              <w:rPr>
                <w:sz w:val="22"/>
                <w:szCs w:val="22"/>
              </w:rPr>
              <w:t>- Chánh VP, Phó CVP phụ trách lĩnh vực;</w:t>
            </w:r>
          </w:p>
          <w:p w:rsidR="009C0AAC" w:rsidRDefault="00491434">
            <w:pPr>
              <w:jc w:val="both"/>
              <w:rPr>
                <w:sz w:val="22"/>
                <w:szCs w:val="22"/>
              </w:rPr>
            </w:pPr>
            <w:r>
              <w:rPr>
                <w:sz w:val="22"/>
                <w:szCs w:val="22"/>
              </w:rPr>
              <w:t>- Trung tâm CB-TH tỉnh;</w:t>
            </w:r>
          </w:p>
          <w:p w:rsidR="009C0AAC" w:rsidRDefault="00491434">
            <w:pPr>
              <w:jc w:val="both"/>
              <w:rPr>
                <w:sz w:val="29"/>
              </w:rPr>
            </w:pPr>
            <w:r>
              <w:rPr>
                <w:sz w:val="22"/>
                <w:szCs w:val="22"/>
                <w:lang w:val="nl-NL"/>
              </w:rPr>
              <w:t>- Lưu: VT, XD</w:t>
            </w:r>
            <w:r>
              <w:rPr>
                <w:sz w:val="22"/>
                <w:szCs w:val="22"/>
                <w:vertAlign w:val="subscript"/>
                <w:lang w:val="nl-NL"/>
              </w:rPr>
              <w:t>2</w:t>
            </w:r>
            <w:r>
              <w:rPr>
                <w:sz w:val="22"/>
                <w:szCs w:val="22"/>
                <w:lang w:val="nl-NL"/>
              </w:rPr>
              <w:t>.</w:t>
            </w:r>
          </w:p>
        </w:tc>
        <w:tc>
          <w:tcPr>
            <w:tcW w:w="4392" w:type="dxa"/>
          </w:tcPr>
          <w:p w:rsidR="009C0AAC" w:rsidRDefault="00491434">
            <w:pPr>
              <w:widowControl w:val="0"/>
              <w:autoSpaceDE w:val="0"/>
              <w:autoSpaceDN w:val="0"/>
              <w:adjustRightInd w:val="0"/>
              <w:jc w:val="center"/>
              <w:rPr>
                <w:b/>
                <w:bCs/>
                <w:sz w:val="26"/>
              </w:rPr>
            </w:pPr>
            <w:r>
              <w:rPr>
                <w:b/>
                <w:bCs/>
                <w:sz w:val="26"/>
              </w:rPr>
              <w:t xml:space="preserve">TL. CHỦ TỊCH </w:t>
            </w:r>
          </w:p>
          <w:p w:rsidR="009C0AAC" w:rsidRDefault="00491434">
            <w:pPr>
              <w:widowControl w:val="0"/>
              <w:autoSpaceDE w:val="0"/>
              <w:autoSpaceDN w:val="0"/>
              <w:adjustRightInd w:val="0"/>
              <w:jc w:val="center"/>
              <w:rPr>
                <w:b/>
                <w:bCs/>
                <w:sz w:val="26"/>
              </w:rPr>
            </w:pPr>
            <w:r>
              <w:rPr>
                <w:b/>
                <w:bCs/>
                <w:sz w:val="26"/>
              </w:rPr>
              <w:t xml:space="preserve"> CHÁNH VĂN PHÒNG </w:t>
            </w:r>
          </w:p>
          <w:p w:rsidR="009C0AAC" w:rsidRDefault="009C0AAC">
            <w:pPr>
              <w:widowControl w:val="0"/>
              <w:autoSpaceDE w:val="0"/>
              <w:autoSpaceDN w:val="0"/>
              <w:adjustRightInd w:val="0"/>
              <w:jc w:val="center"/>
              <w:rPr>
                <w:b/>
                <w:bCs/>
              </w:rPr>
            </w:pPr>
          </w:p>
          <w:p w:rsidR="009C0AAC" w:rsidRDefault="009C0AAC">
            <w:pPr>
              <w:widowControl w:val="0"/>
              <w:autoSpaceDE w:val="0"/>
              <w:autoSpaceDN w:val="0"/>
              <w:adjustRightInd w:val="0"/>
              <w:jc w:val="center"/>
              <w:rPr>
                <w:b/>
                <w:bCs/>
              </w:rPr>
            </w:pPr>
          </w:p>
          <w:p w:rsidR="009C0AAC" w:rsidRDefault="009C0AAC">
            <w:pPr>
              <w:widowControl w:val="0"/>
              <w:autoSpaceDE w:val="0"/>
              <w:autoSpaceDN w:val="0"/>
              <w:adjustRightInd w:val="0"/>
              <w:jc w:val="center"/>
              <w:rPr>
                <w:b/>
                <w:bCs/>
                <w:sz w:val="24"/>
              </w:rPr>
            </w:pPr>
          </w:p>
          <w:p w:rsidR="009C0AAC" w:rsidRDefault="009C0AAC">
            <w:pPr>
              <w:widowControl w:val="0"/>
              <w:autoSpaceDE w:val="0"/>
              <w:autoSpaceDN w:val="0"/>
              <w:adjustRightInd w:val="0"/>
              <w:jc w:val="center"/>
              <w:rPr>
                <w:b/>
                <w:bCs/>
                <w:sz w:val="24"/>
              </w:rPr>
            </w:pPr>
          </w:p>
          <w:p w:rsidR="009C0AAC" w:rsidRDefault="009C0AAC">
            <w:pPr>
              <w:widowControl w:val="0"/>
              <w:autoSpaceDE w:val="0"/>
              <w:autoSpaceDN w:val="0"/>
              <w:adjustRightInd w:val="0"/>
              <w:jc w:val="center"/>
              <w:rPr>
                <w:b/>
                <w:bCs/>
              </w:rPr>
            </w:pPr>
          </w:p>
          <w:p w:rsidR="009C0AAC" w:rsidRDefault="009C0AAC">
            <w:pPr>
              <w:widowControl w:val="0"/>
              <w:autoSpaceDE w:val="0"/>
              <w:autoSpaceDN w:val="0"/>
              <w:adjustRightInd w:val="0"/>
              <w:jc w:val="center"/>
              <w:rPr>
                <w:b/>
                <w:bCs/>
              </w:rPr>
            </w:pPr>
          </w:p>
          <w:p w:rsidR="009C0AAC" w:rsidRDefault="009C0AAC">
            <w:pPr>
              <w:widowControl w:val="0"/>
              <w:autoSpaceDE w:val="0"/>
              <w:autoSpaceDN w:val="0"/>
              <w:adjustRightInd w:val="0"/>
              <w:jc w:val="center"/>
              <w:rPr>
                <w:b/>
                <w:bCs/>
                <w:sz w:val="2"/>
              </w:rPr>
            </w:pPr>
          </w:p>
          <w:p w:rsidR="009C0AAC" w:rsidRDefault="009C0AAC">
            <w:pPr>
              <w:widowControl w:val="0"/>
              <w:autoSpaceDE w:val="0"/>
              <w:autoSpaceDN w:val="0"/>
              <w:adjustRightInd w:val="0"/>
              <w:jc w:val="center"/>
              <w:rPr>
                <w:b/>
                <w:bCs/>
                <w:sz w:val="2"/>
              </w:rPr>
            </w:pPr>
          </w:p>
          <w:p w:rsidR="009C0AAC" w:rsidRDefault="00491434">
            <w:pPr>
              <w:pStyle w:val="Heading3"/>
              <w:rPr>
                <w:rFonts w:ascii="Times New Roman" w:hAnsi="Times New Roman"/>
                <w:szCs w:val="29"/>
              </w:rPr>
            </w:pPr>
            <w:r>
              <w:rPr>
                <w:rFonts w:ascii="Times New Roman" w:hAnsi="Times New Roman"/>
                <w:szCs w:val="29"/>
              </w:rPr>
              <w:t>Lương Quốc Tuấn</w:t>
            </w:r>
          </w:p>
        </w:tc>
      </w:tr>
    </w:tbl>
    <w:p w:rsidR="009C0AAC" w:rsidRDefault="009C0AAC">
      <w:pPr>
        <w:ind w:firstLine="720"/>
        <w:jc w:val="both"/>
      </w:pPr>
    </w:p>
    <w:p w:rsidR="009C0AAC" w:rsidRDefault="009C0AAC"/>
    <w:sectPr w:rsidR="009C0AAC">
      <w:headerReference w:type="default" r:id="rId7"/>
      <w:footerReference w:type="even"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434" w:rsidRDefault="00491434">
      <w:r>
        <w:separator/>
      </w:r>
    </w:p>
  </w:endnote>
  <w:endnote w:type="continuationSeparator" w:id="0">
    <w:p w:rsidR="00491434" w:rsidRDefault="0049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AC" w:rsidRDefault="004914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0AAC" w:rsidRDefault="009C0AA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AC" w:rsidRDefault="009C0AA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434" w:rsidRDefault="00491434">
      <w:r>
        <w:separator/>
      </w:r>
    </w:p>
  </w:footnote>
  <w:footnote w:type="continuationSeparator" w:id="0">
    <w:p w:rsidR="00491434" w:rsidRDefault="004914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414616"/>
      <w:docPartObj>
        <w:docPartGallery w:val="Page Numbers (Top of Page)"/>
        <w:docPartUnique/>
      </w:docPartObj>
    </w:sdtPr>
    <w:sdtEndPr>
      <w:rPr>
        <w:noProof/>
      </w:rPr>
    </w:sdtEndPr>
    <w:sdtContent>
      <w:p w:rsidR="009C0AAC" w:rsidRDefault="004914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9C0AAC" w:rsidRDefault="009C0A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AC"/>
    <w:rsid w:val="00491434"/>
    <w:rsid w:val="00910522"/>
    <w:rsid w:val="009C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61B6B-7C43-45E0-A65C-44B4FE02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cs="Times New Roman"/>
      <w:szCs w:val="28"/>
    </w:rPr>
  </w:style>
  <w:style w:type="paragraph" w:styleId="Heading3">
    <w:name w:val="heading 3"/>
    <w:basedOn w:val="Normal"/>
    <w:next w:val="Normal"/>
    <w:link w:val="Heading3Char"/>
    <w:qFormat/>
    <w:pPr>
      <w:keepNext/>
      <w:jc w:val="center"/>
      <w:outlineLvl w:val="2"/>
    </w:pPr>
    <w:rPr>
      <w:rFonts w:ascii=".VnTime"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nTime" w:eastAsia="Times New Roman" w:hAnsi=".VnTime" w:cs="Times New Roman"/>
      <w:b/>
      <w:szCs w:val="20"/>
    </w:rPr>
  </w:style>
  <w:style w:type="table" w:styleId="TableGrid">
    <w:name w:val="Table Grid"/>
    <w:basedOn w:val="TableNormal"/>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rPr>
      <w:rFonts w:eastAsia="Times New Roman" w:cs="Times New Roman"/>
      <w:szCs w:val="28"/>
    </w:r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eastAsia="Times New Roman" w:cs="Times New Roman"/>
      <w:szCs w:val="28"/>
    </w:rPr>
  </w:style>
  <w:style w:type="paragraph" w:styleId="Title">
    <w:name w:val="Title"/>
    <w:basedOn w:val="Normal"/>
    <w:link w:val="TitleChar"/>
    <w:qFormat/>
    <w:pPr>
      <w:ind w:firstLine="720"/>
      <w:jc w:val="center"/>
    </w:pPr>
    <w:rPr>
      <w:rFonts w:ascii=".VnTimeH" w:hAnsi=".VnTimeH" w:cs="Arial"/>
      <w:b/>
    </w:rPr>
  </w:style>
  <w:style w:type="character" w:customStyle="1" w:styleId="TitleChar">
    <w:name w:val="Title Char"/>
    <w:basedOn w:val="DefaultParagraphFont"/>
    <w:link w:val="Title"/>
    <w:rPr>
      <w:rFonts w:ascii=".VnTimeH" w:eastAsia="Times New Roman" w:hAnsi=".VnTimeH" w:cs="Arial"/>
      <w:b/>
      <w:szCs w:val="28"/>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A429E-D238-4542-A567-48CB1313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2024-08-14T10:22:00Z</cp:lastPrinted>
  <dcterms:created xsi:type="dcterms:W3CDTF">2024-08-14T07:06:00Z</dcterms:created>
  <dcterms:modified xsi:type="dcterms:W3CDTF">2024-08-15T08:11:00Z</dcterms:modified>
</cp:coreProperties>
</file>